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000000" w:themeColor="text1"/>
          <w:sz w:val="52"/>
          <w:szCs w:val="52"/>
          <w14:textFill>
            <w14:solidFill>
              <w14:schemeClr w14:val="tx1"/>
            </w14:solidFill>
          </w14:textFill>
        </w:rPr>
      </w:pPr>
      <w:r>
        <w:rPr>
          <w:rFonts w:hint="eastAsia"/>
          <w:color w:val="000000" w:themeColor="text1"/>
          <w:sz w:val="52"/>
          <w:szCs w:val="52"/>
          <w:lang w:eastAsia="zh-CN"/>
          <w14:textFill>
            <w14:solidFill>
              <w14:schemeClr w14:val="tx1"/>
            </w14:solidFill>
          </w14:textFill>
        </w:rPr>
        <w:t>202</w:t>
      </w:r>
      <w:r>
        <w:rPr>
          <w:rFonts w:hint="eastAsia"/>
          <w:color w:val="000000" w:themeColor="text1"/>
          <w:sz w:val="52"/>
          <w:szCs w:val="52"/>
          <w:lang w:val="en-US" w:eastAsia="zh-CN"/>
          <w14:textFill>
            <w14:solidFill>
              <w14:schemeClr w14:val="tx1"/>
            </w14:solidFill>
          </w14:textFill>
        </w:rPr>
        <w:t>4</w:t>
      </w:r>
      <w:r>
        <w:rPr>
          <w:rFonts w:hint="eastAsia"/>
          <w:color w:val="000000" w:themeColor="text1"/>
          <w:sz w:val="52"/>
          <w:szCs w:val="52"/>
          <w14:textFill>
            <w14:solidFill>
              <w14:schemeClr w14:val="tx1"/>
            </w14:solidFill>
          </w14:textFill>
        </w:rPr>
        <w:t>年海口市综合行政执法局龙华分局</w:t>
      </w:r>
      <w:r>
        <w:rPr>
          <w:rFonts w:hint="eastAsia"/>
          <w:color w:val="000000" w:themeColor="text1"/>
          <w:sz w:val="52"/>
          <w:szCs w:val="52"/>
          <w:lang w:eastAsia="zh-CN"/>
          <w14:textFill>
            <w14:solidFill>
              <w14:schemeClr w14:val="tx1"/>
            </w14:solidFill>
          </w14:textFill>
        </w:rPr>
        <w:t>应急管理</w:t>
      </w:r>
      <w:r>
        <w:rPr>
          <w:rFonts w:hint="eastAsia"/>
          <w:color w:val="000000" w:themeColor="text1"/>
          <w:sz w:val="52"/>
          <w:szCs w:val="52"/>
          <w14:textFill>
            <w14:solidFill>
              <w14:schemeClr w14:val="tx1"/>
            </w14:solidFill>
          </w14:textFill>
        </w:rPr>
        <w:t>行政执法大队预算</w:t>
      </w:r>
    </w:p>
    <w:p>
      <w:pPr>
        <w:ind w:firstLine="1680"/>
        <w:jc w:val="center"/>
        <w:rPr>
          <w:color w:val="000000" w:themeColor="text1"/>
          <w:sz w:val="84"/>
          <w:szCs w:val="84"/>
          <w14:textFill>
            <w14:solidFill>
              <w14:schemeClr w14:val="tx1"/>
            </w14:solidFill>
          </w14:textFill>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       执法大队概况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sz w:val="32"/>
          <w:szCs w:val="32"/>
          <w:lang w:val="en-US" w:eastAsia="zh-CN"/>
        </w:rPr>
        <w:t>机构设置</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       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黑体" w:hAnsi="黑体" w:eastAsia="黑体"/>
          <w:color w:val="000000" w:themeColor="text1"/>
          <w:sz w:val="32"/>
          <w:szCs w:val="32"/>
          <w14:textFill>
            <w14:solidFill>
              <w14:schemeClr w14:val="tx1"/>
            </w14:solidFill>
          </w14:textFill>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sz w:val="32"/>
          <w:szCs w:val="32"/>
        </w:rPr>
        <w:t xml:space="preserve">  </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       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黑体" w:hAnsi="黑体" w:eastAsia="黑体"/>
          <w:color w:val="000000" w:themeColor="text1"/>
          <w:sz w:val="32"/>
          <w:szCs w:val="32"/>
          <w14:textFill>
            <w14:solidFill>
              <w14:schemeClr w14:val="tx1"/>
            </w14:solidFill>
          </w14:textFill>
        </w:rPr>
        <w:t>年单位预算情况说明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sz w:val="32"/>
          <w:szCs w:val="32"/>
        </w:rPr>
        <w:t xml:space="preserve">  </w:t>
      </w:r>
      <w:r>
        <w:rPr>
          <w:rFonts w:hint="eastAsia" w:ascii="黑体" w:hAnsi="黑体" w:eastAsia="黑体"/>
          <w:sz w:val="32"/>
          <w:szCs w:val="32"/>
          <w:lang w:val="en-US" w:eastAsia="zh-CN"/>
        </w:rPr>
        <w:t>海</w:t>
      </w:r>
      <w:r>
        <w:rPr>
          <w:rFonts w:hint="eastAsia" w:ascii="黑体" w:hAnsi="黑体" w:eastAsia="黑体"/>
          <w:color w:val="000000" w:themeColor="text1"/>
          <w:sz w:val="32"/>
          <w:szCs w:val="32"/>
          <w14:textFill>
            <w14:solidFill>
              <w14:schemeClr w14:val="tx1"/>
            </w14:solidFill>
          </w14:textFill>
        </w:rPr>
        <w:t xml:space="preserve">口市综合行政执法局龙华分局             </w:t>
      </w:r>
    </w:p>
    <w:p>
      <w:pPr>
        <w:pStyle w:val="5"/>
        <w:tabs>
          <w:tab w:val="left" w:pos="1276"/>
        </w:tabs>
        <w:ind w:firstLine="0" w:firstLineChars="0"/>
        <w:rPr>
          <w:rFonts w:ascii="仿宋_GB2312" w:hAnsi="仿宋_GB2312" w:eastAsia="仿宋_GB2312" w:cs="仿宋_GB2312"/>
          <w:sz w:val="32"/>
          <w:szCs w:val="32"/>
        </w:rPr>
      </w:pP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行政执法大队概况</w:t>
      </w:r>
    </w:p>
    <w:p>
      <w:pPr>
        <w:pStyle w:val="4"/>
        <w:numPr>
          <w:ilvl w:val="0"/>
          <w:numId w:val="5"/>
        </w:numPr>
        <w:ind w:firstLineChars="0"/>
        <w:jc w:val="left"/>
        <w:rPr>
          <w:rFonts w:hint="eastAsia" w:ascii="仿宋_GB2312" w:hAnsi="黑体" w:eastAsia="仿宋_GB2312" w:cs="黑体"/>
          <w:color w:val="000000" w:themeColor="text1"/>
          <w:kern w:val="2"/>
          <w:sz w:val="32"/>
          <w:szCs w:val="32"/>
          <w:lang w:val="en-US" w:eastAsia="zh-CN" w:bidi="ar-SA"/>
          <w14:textFill>
            <w14:solidFill>
              <w14:schemeClr w14:val="tx1"/>
            </w14:solidFill>
          </w14:textFill>
        </w:rPr>
      </w:pPr>
      <w:r>
        <w:rPr>
          <w:rFonts w:hint="eastAsia" w:ascii="黑体" w:hAnsi="黑体" w:eastAsia="黑体" w:cs="仿宋_GB2312"/>
          <w:sz w:val="32"/>
          <w:szCs w:val="32"/>
        </w:rPr>
        <w:t>主要职能</w:t>
      </w:r>
    </w:p>
    <w:p>
      <w:pPr>
        <w:pStyle w:val="4"/>
        <w:numPr>
          <w:ilvl w:val="0"/>
          <w:numId w:val="0"/>
        </w:numPr>
        <w:ind w:leftChars="0" w:firstLine="640" w:firstLineChars="200"/>
        <w:jc w:val="left"/>
        <w:rPr>
          <w:rFonts w:hint="eastAsia" w:ascii="仿宋_GB2312" w:hAnsi="黑体" w:eastAsia="仿宋_GB2312" w:cs="黑体"/>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一）贯</w:t>
      </w:r>
      <w:r>
        <w:rPr>
          <w:rFonts w:hint="eastAsia" w:ascii="仿宋_GB2312" w:hAnsi="黑体" w:eastAsia="仿宋_GB2312" w:cs="黑体"/>
          <w:color w:val="000000" w:themeColor="text1"/>
          <w:kern w:val="2"/>
          <w:sz w:val="32"/>
          <w:szCs w:val="32"/>
          <w:lang w:val="en-US" w:eastAsia="zh-CN" w:bidi="ar-SA"/>
          <w14:textFill>
            <w14:solidFill>
              <w14:schemeClr w14:val="tx1"/>
            </w14:solidFill>
          </w14:textFill>
        </w:rPr>
        <w:t>彻执行党和国家有关安全生产监管及应急救助款物、救灾捐赠款物管理，防震减灾管理，防汛防风抗旱应急调度管理，能源管理，电力管理等方面行政执法的方针政策和相关法律法规，落实省委、市委决策部署以及海南自由贸易港建设的政策措施，制定本辖区内应急管理行政执法工作计划并组织实施。</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海口市综合行政执法事项清单目录》（区级清单）规定的管理权限，依法行使本辖区内的安全生产监管及应急救助款物、救灾捐赠款物管理，防震减灾管理，防汛防风抗旱应急调度管理，能源管理，电力管理等方面的法律、法规、规章规定的行政处罚权及其相关的行政检查权和行政强制权。</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（三）负责对全区应急管理行政执法队伍的业务指导、监督检查和教育培训等工作。指导、协调各镇（街道）综合行政执法中队开展应急管理方面的行政执法工作。</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负责组织开展应急管理领域的全区性、跨镇（街道）重大执法行动和专项整治活动；对生产经营单位贯彻落实应急管理法律法规、国家标准和行业标准进行日常检查；督促生产经营单位对重大事故隐患进行整改。</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（五）负责应急管理领域行政执法有关群众举报、投诉、 信访等事项的受理和调查处理。</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（六）负责应急管理领域行政执法信息资料的收集、统计、分析、传递与整理归档工作。</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（七）配合分局做好与相关业务主管部门之间的行政执法双向告知、案件移送、信息共享和执法协作配合等工作。</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（八）参与应急管理领域行政执法有关法规、规章、规范性文件的调研、起草、修订和宣传工作。</w:t>
      </w:r>
    </w:p>
    <w:p>
      <w:pPr>
        <w:pStyle w:val="5"/>
        <w:ind w:firstLine="640" w:firstLineChars="200"/>
        <w:jc w:val="left"/>
        <w:rPr>
          <w:rFonts w:ascii="黑体" w:hAnsi="黑体" w:eastAsia="黑体"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（九）完成上级主管部门交办的其他工作。</w:t>
      </w:r>
    </w:p>
    <w:p>
      <w:pPr>
        <w:pStyle w:val="4"/>
        <w:numPr>
          <w:ilvl w:val="0"/>
          <w:numId w:val="0"/>
        </w:numPr>
        <w:ind w:leftChars="0"/>
        <w:jc w:val="left"/>
        <w:rPr>
          <w:rFonts w:hint="default" w:ascii="黑体" w:hAnsi="黑体" w:eastAsia="黑体" w:cs="仿宋_GB2312"/>
          <w:sz w:val="32"/>
          <w:szCs w:val="32"/>
          <w:lang w:val="en-US" w:eastAsia="zh-CN"/>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机构设置</w:t>
      </w:r>
    </w:p>
    <w:p>
      <w:pPr>
        <w:ind w:firstLine="640" w:firstLineChars="200"/>
        <w:rPr>
          <w:rFonts w:hint="eastAsia" w:ascii="黑体" w:hAnsi="黑体" w:eastAsia="黑体" w:cs="黑体"/>
          <w:sz w:val="32"/>
          <w:szCs w:val="32"/>
          <w:lang w:val="en-US" w:eastAsia="zh-CN"/>
        </w:rPr>
      </w:pPr>
      <w:r>
        <w:rPr>
          <w:rFonts w:hint="eastAsia" w:ascii="仿宋" w:hAnsi="仿宋" w:eastAsia="仿宋" w:cs="仿宋"/>
          <w:color w:val="auto"/>
          <w:kern w:val="0"/>
          <w:sz w:val="32"/>
          <w:szCs w:val="32"/>
          <w:lang w:val="en-US" w:eastAsia="zh-CN" w:bidi="ar"/>
        </w:rPr>
        <w:t>海口市综合行政执法局龙华分局应急管理行政执法大队隶属海口市综合行政执法局龙华分局，为正科级公益一类事业单位。核定财政预算管理事业编制 15名,实有9人（其中1人为公务员）无下属单位。单位内设综合办公室、财务室、一中队、二中队、三中队。</w:t>
      </w: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pStyle w:val="5"/>
        <w:tabs>
          <w:tab w:val="left" w:pos="1276"/>
        </w:tabs>
        <w:ind w:firstLine="1056" w:firstLineChars="330"/>
        <w:rPr>
          <w:rFonts w:ascii="黑体" w:hAnsi="黑体" w:eastAsia="黑体"/>
          <w:color w:val="000000" w:themeColor="text1"/>
          <w:sz w:val="32"/>
          <w:szCs w:val="32"/>
          <w14:textFill>
            <w14:solidFill>
              <w14:schemeClr w14:val="tx1"/>
            </w14:solidFill>
          </w14:textFill>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olor w:val="000000" w:themeColor="text1"/>
          <w:sz w:val="32"/>
          <w:szCs w:val="32"/>
          <w14:textFill>
            <w14:solidFill>
              <w14:schemeClr w14:val="tx1"/>
            </w14:solidFill>
          </w14:textFill>
        </w:rPr>
        <w:t xml:space="preserve">海口市综合行政执法局龙华分局         </w:t>
      </w:r>
    </w:p>
    <w:p>
      <w:pPr>
        <w:pStyle w:val="5"/>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黑体" w:hAnsi="黑体" w:eastAsia="黑体"/>
          <w:color w:val="000000" w:themeColor="text1"/>
          <w:sz w:val="32"/>
          <w:szCs w:val="32"/>
          <w14:textFill>
            <w14:solidFill>
              <w14:schemeClr w14:val="tx1"/>
            </w14:solidFill>
          </w14:textFill>
        </w:rPr>
        <w:t>年单位预算表</w:t>
      </w:r>
    </w:p>
    <w:p>
      <w:pPr>
        <w:ind w:firstLine="640" w:firstLineChars="200"/>
        <w:rPr>
          <w:rFonts w:ascii="黑体" w:hAnsi="黑体" w:eastAsia="黑体"/>
          <w:sz w:val="32"/>
          <w:szCs w:val="32"/>
        </w:rPr>
      </w:pPr>
    </w:p>
    <w:p>
      <w:pPr>
        <w:ind w:left="800"/>
        <w:jc w:val="left"/>
        <w:rPr>
          <w:rFonts w:ascii="黑体" w:hAnsi="黑体" w:eastAsia="黑体"/>
          <w:sz w:val="32"/>
          <w:szCs w:val="32"/>
        </w:rPr>
      </w:pPr>
    </w:p>
    <w:p>
      <w:pPr>
        <w:rPr>
          <w:rFonts w:ascii="黑体" w:hAnsi="黑体" w:eastAsia="黑体"/>
          <w:sz w:val="32"/>
          <w:szCs w:val="32"/>
        </w:rPr>
      </w:pPr>
    </w:p>
    <w:p>
      <w:pPr>
        <w:ind w:firstLine="992" w:firstLineChars="310"/>
        <w:rPr>
          <w:rFonts w:ascii="黑体" w:hAnsi="黑体" w:eastAsia="黑体"/>
          <w:color w:val="000000" w:themeColor="text1"/>
          <w:sz w:val="32"/>
          <w:szCs w:val="32"/>
          <w14:textFill>
            <w14:solidFill>
              <w14:schemeClr w14:val="tx1"/>
            </w14:solidFill>
          </w14:textFill>
        </w:rPr>
      </w:pPr>
      <w:r>
        <w:rPr>
          <w:rFonts w:hint="eastAsia" w:ascii="黑体" w:hAnsi="黑体" w:eastAsia="黑体"/>
          <w:sz w:val="32"/>
          <w:szCs w:val="32"/>
        </w:rPr>
        <w:t xml:space="preserve">第三部分   </w:t>
      </w:r>
      <w:r>
        <w:rPr>
          <w:rFonts w:hint="eastAsia" w:ascii="黑体" w:hAnsi="黑体" w:eastAsia="黑体"/>
          <w:color w:val="000000" w:themeColor="text1"/>
          <w:sz w:val="32"/>
          <w:szCs w:val="32"/>
          <w14:textFill>
            <w14:solidFill>
              <w14:schemeClr w14:val="tx1"/>
            </w14:solidFill>
          </w14:textFill>
        </w:rPr>
        <w:t xml:space="preserve">海口市综合行政执法局龙华分局         </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黑体" w:hAnsi="黑体" w:eastAsia="黑体"/>
          <w:color w:val="000000" w:themeColor="text1"/>
          <w:sz w:val="32"/>
          <w:szCs w:val="32"/>
          <w14:textFill>
            <w14:solidFill>
              <w14:schemeClr w14:val="tx1"/>
            </w14:solidFill>
          </w14:textFill>
        </w:rPr>
        <w:t>年单位预算情况说明</w:t>
      </w:r>
    </w:p>
    <w:p>
      <w:pPr>
        <w:pStyle w:val="5"/>
        <w:numPr>
          <w:ilvl w:val="0"/>
          <w:numId w:val="6"/>
        </w:numPr>
        <w:tabs>
          <w:tab w:val="left" w:pos="993"/>
        </w:tabs>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关于海口市综合行政执法局龙华分局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w:t>
      </w:r>
    </w:p>
    <w:p>
      <w:pPr>
        <w:ind w:firstLine="640" w:firstLineChars="200"/>
        <w:jc w:val="left"/>
        <w:rPr>
          <w:rFonts w:hint="default" w:ascii="黑体" w:hAnsi="黑体" w:eastAsia="黑体"/>
          <w:color w:val="FF0000"/>
          <w:sz w:val="32"/>
          <w:szCs w:val="32"/>
          <w:lang w:val="en-US"/>
        </w:rPr>
      </w:pPr>
      <w:r>
        <w:rPr>
          <w:rFonts w:hint="eastAsia" w:ascii="黑体" w:hAnsi="黑体" w:eastAsia="黑体"/>
          <w:color w:val="000000" w:themeColor="text1"/>
          <w:sz w:val="32"/>
          <w:szCs w:val="32"/>
          <w14:textFill>
            <w14:solidFill>
              <w14:schemeClr w14:val="tx1"/>
            </w14:solidFill>
          </w14:textFill>
        </w:rPr>
        <w:t>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黑体" w:hAnsi="黑体" w:eastAsia="黑体"/>
          <w:color w:val="000000" w:themeColor="text1"/>
          <w:sz w:val="32"/>
          <w:szCs w:val="32"/>
          <w14:textFill>
            <w14:solidFill>
              <w14:schemeClr w14:val="tx1"/>
            </w14:solidFill>
          </w14:textFill>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373.73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373.73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373.73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pStyle w:val="5"/>
        <w:numPr>
          <w:ilvl w:val="0"/>
          <w:numId w:val="6"/>
        </w:numPr>
        <w:tabs>
          <w:tab w:val="left" w:pos="993"/>
        </w:tabs>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sz w:val="32"/>
          <w:szCs w:val="32"/>
        </w:rPr>
        <w:t>关于</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w:t>
      </w:r>
    </w:p>
    <w:p>
      <w:pPr>
        <w:ind w:firstLine="640"/>
        <w:jc w:val="left"/>
        <w:rPr>
          <w:rFonts w:hint="eastAsia" w:ascii="黑体" w:hAnsi="黑体" w:eastAsia="黑体"/>
          <w:color w:val="FF0000"/>
          <w:sz w:val="32"/>
          <w:szCs w:val="32"/>
          <w:lang w:eastAsia="zh-CN"/>
        </w:rPr>
      </w:pPr>
      <w:r>
        <w:rPr>
          <w:rFonts w:hint="eastAsia" w:ascii="黑体" w:hAnsi="黑体" w:eastAsia="黑体"/>
          <w:color w:val="000000" w:themeColor="text1"/>
          <w:sz w:val="32"/>
          <w:szCs w:val="32"/>
          <w14:textFill>
            <w14:solidFill>
              <w14:schemeClr w14:val="tx1"/>
            </w14:solidFill>
          </w14:textFill>
        </w:rPr>
        <w:t>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000000" w:themeColor="text1"/>
          <w:sz w:val="32"/>
          <w:szCs w:val="32"/>
          <w14:textFill>
            <w14:solidFill>
              <w14:schemeClr w14:val="tx1"/>
            </w14:solidFill>
          </w14:textFill>
        </w:rPr>
        <w:t>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373.73</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129.9</w:t>
      </w:r>
      <w:r>
        <w:rPr>
          <w:rFonts w:hint="eastAsia" w:ascii="仿宋_GB2312" w:hAnsi="黑体" w:eastAsia="仿宋_GB2312"/>
          <w:sz w:val="32"/>
          <w:szCs w:val="32"/>
        </w:rPr>
        <w:t>万元，主要是</w:t>
      </w:r>
      <w:r>
        <w:rPr>
          <w:rFonts w:hint="eastAsia" w:ascii="仿宋_GB2312" w:hAnsi="黑体" w:eastAsia="仿宋_GB2312"/>
          <w:color w:val="auto"/>
          <w:sz w:val="32"/>
          <w:szCs w:val="32"/>
        </w:rPr>
        <w:t>根据本</w:t>
      </w:r>
      <w:r>
        <w:rPr>
          <w:rFonts w:ascii="仿宋_GB2312" w:hAnsi="黑体" w:eastAsia="仿宋_GB2312"/>
          <w:color w:val="auto"/>
          <w:sz w:val="32"/>
          <w:szCs w:val="32"/>
        </w:rPr>
        <w:t>单位工作需要</w:t>
      </w:r>
      <w:r>
        <w:rPr>
          <w:rFonts w:hint="eastAsia" w:ascii="仿宋_GB2312" w:hAnsi="黑体" w:eastAsia="仿宋_GB2312"/>
          <w:color w:val="auto"/>
          <w:sz w:val="32"/>
          <w:szCs w:val="32"/>
          <w:lang w:eastAsia="zh-CN"/>
        </w:rPr>
        <w:t>，</w:t>
      </w:r>
      <w:r>
        <w:rPr>
          <w:rFonts w:ascii="仿宋_GB2312" w:hAnsi="黑体" w:eastAsia="仿宋_GB2312"/>
          <w:color w:val="auto"/>
          <w:sz w:val="32"/>
          <w:szCs w:val="32"/>
        </w:rPr>
        <w:t>社会保障和就业支出、</w:t>
      </w:r>
      <w:r>
        <w:rPr>
          <w:rFonts w:hint="eastAsia" w:ascii="仿宋_GB2312" w:hAnsi="黑体" w:eastAsia="仿宋_GB2312"/>
          <w:color w:val="auto"/>
          <w:sz w:val="32"/>
          <w:szCs w:val="32"/>
        </w:rPr>
        <w:t>卫生健康支出、住房保障支出、灾害防治及应急管理支出有所</w:t>
      </w:r>
      <w:r>
        <w:rPr>
          <w:rFonts w:hint="eastAsia" w:ascii="仿宋_GB2312" w:hAnsi="黑体" w:eastAsia="仿宋_GB2312"/>
          <w:color w:val="auto"/>
          <w:sz w:val="32"/>
          <w:szCs w:val="32"/>
          <w:lang w:val="en-US" w:eastAsia="zh-CN"/>
        </w:rPr>
        <w:t>减少</w:t>
      </w:r>
      <w:r>
        <w:rPr>
          <w:rFonts w:hint="eastAsia" w:ascii="仿宋_GB2312" w:hAnsi="黑体" w:eastAsia="仿宋_GB2312"/>
          <w:color w:val="auto"/>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47.87</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12.81</w:t>
      </w:r>
      <w:r>
        <w:rPr>
          <w:rFonts w:hint="eastAsia" w:ascii="仿宋_GB2312" w:hAnsi="黑体" w:eastAsia="仿宋_GB2312"/>
          <w:color w:val="000000" w:themeColor="text1"/>
          <w:sz w:val="32"/>
          <w:szCs w:val="32"/>
          <w14:textFill>
            <w14:solidFill>
              <w14:schemeClr w14:val="tx1"/>
            </w14:solidFill>
          </w14:textFill>
        </w:rPr>
        <w:t>%；卫生健康</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36.26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9.70</w:t>
      </w:r>
      <w:r>
        <w:rPr>
          <w:rFonts w:hint="eastAsia" w:ascii="仿宋_GB2312" w:hAnsi="黑体" w:eastAsia="仿宋_GB2312"/>
          <w:color w:val="000000" w:themeColor="text1"/>
          <w:sz w:val="32"/>
          <w:szCs w:val="32"/>
          <w14:textFill>
            <w14:solidFill>
              <w14:schemeClr w14:val="tx1"/>
            </w14:solidFill>
          </w14:textFill>
        </w:rPr>
        <w:t>%；城乡社区</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69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18.46</w:t>
      </w:r>
      <w:r>
        <w:rPr>
          <w:rFonts w:hint="eastAsia" w:ascii="仿宋_GB2312" w:hAnsi="黑体" w:eastAsia="仿宋_GB2312"/>
          <w:color w:val="000000" w:themeColor="text1"/>
          <w:sz w:val="32"/>
          <w:szCs w:val="32"/>
          <w14:textFill>
            <w14:solidFill>
              <w14:schemeClr w14:val="tx1"/>
            </w14:solidFill>
          </w14:textFill>
        </w:rPr>
        <w:t>%；住房保障</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25.86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6</w:t>
      </w:r>
      <w:r>
        <w:rPr>
          <w:rFonts w:hint="eastAsia" w:ascii="仿宋_GB2312" w:hAnsi="黑体" w:eastAsia="仿宋_GB2312" w:cs="仿宋_GB2312"/>
          <w:color w:val="000000" w:themeColor="text1"/>
          <w:sz w:val="32"/>
          <w:szCs w:val="32"/>
          <w:lang w:val="en-US" w:eastAsia="zh-CN"/>
          <w14:textFill>
            <w14:solidFill>
              <w14:schemeClr w14:val="tx1"/>
            </w14:solidFill>
          </w14:textFill>
        </w:rPr>
        <w:t>.92</w:t>
      </w:r>
      <w:r>
        <w:rPr>
          <w:rFonts w:hint="eastAsia" w:ascii="仿宋_GB2312" w:hAnsi="黑体" w:eastAsia="仿宋_GB2312"/>
          <w:color w:val="000000" w:themeColor="text1"/>
          <w:sz w:val="32"/>
          <w:szCs w:val="32"/>
          <w14:textFill>
            <w14:solidFill>
              <w14:schemeClr w14:val="tx1"/>
            </w14:solidFill>
          </w14:textFill>
        </w:rPr>
        <w:t>%；灾害</w:t>
      </w:r>
      <w:r>
        <w:rPr>
          <w:rFonts w:ascii="仿宋_GB2312" w:hAnsi="黑体" w:eastAsia="仿宋_GB2312"/>
          <w:color w:val="000000" w:themeColor="text1"/>
          <w:sz w:val="32"/>
          <w:szCs w:val="32"/>
          <w14:textFill>
            <w14:solidFill>
              <w14:schemeClr w14:val="tx1"/>
            </w14:solidFill>
          </w14:textFill>
        </w:rPr>
        <w:t>防治及应急管理支出</w:t>
      </w:r>
      <w:r>
        <w:rPr>
          <w:rFonts w:hint="eastAsia" w:ascii="仿宋_GB2312" w:hAnsi="黑体" w:eastAsia="仿宋_GB2312"/>
          <w:color w:val="000000" w:themeColor="text1"/>
          <w:sz w:val="32"/>
          <w:szCs w:val="32"/>
          <w:lang w:val="en-US" w:eastAsia="zh-CN"/>
          <w14:textFill>
            <w14:solidFill>
              <w14:schemeClr w14:val="tx1"/>
            </w14:solidFill>
          </w14:textFill>
        </w:rPr>
        <w:t>194.74</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52.11</w:t>
      </w:r>
      <w:r>
        <w:rPr>
          <w:rFonts w:hint="eastAsia" w:ascii="仿宋_GB2312" w:hAnsi="黑体" w:eastAsia="仿宋_GB2312"/>
          <w:color w:val="000000" w:themeColor="text1"/>
          <w:sz w:val="32"/>
          <w:szCs w:val="32"/>
          <w14:textFill>
            <w14:solidFill>
              <w14:schemeClr w14:val="tx1"/>
            </w14:solidFill>
          </w14:textFill>
        </w:rPr>
        <w:t>%。</w:t>
      </w:r>
    </w:p>
    <w:p>
      <w:pPr>
        <w:ind w:firstLine="800" w:firstLineChars="25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1.</w:t>
      </w:r>
      <w:r>
        <w:rPr>
          <w:rFonts w:hint="eastAsia" w:ascii="仿宋_GB2312" w:hAnsi="黑体" w:eastAsia="仿宋_GB2312"/>
          <w:color w:val="auto"/>
          <w:sz w:val="32"/>
          <w:szCs w:val="32"/>
        </w:rPr>
        <w:t>社会保障和就业支出（类）行政事业单位养老支出（款）机关事业单位基本养老保险缴费支出（项）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31.91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减少5.44</w:t>
      </w:r>
      <w:r>
        <w:rPr>
          <w:rFonts w:hint="eastAsia" w:ascii="仿宋_GB2312" w:hAnsi="黑体" w:eastAsia="仿宋_GB2312"/>
          <w:color w:val="auto"/>
          <w:sz w:val="32"/>
          <w:szCs w:val="32"/>
        </w:rPr>
        <w:t>万元，主要是本</w:t>
      </w:r>
      <w:r>
        <w:rPr>
          <w:rFonts w:ascii="仿宋_GB2312" w:hAnsi="黑体" w:eastAsia="仿宋_GB2312"/>
          <w:color w:val="auto"/>
          <w:sz w:val="32"/>
          <w:szCs w:val="32"/>
        </w:rPr>
        <w:t>单位</w:t>
      </w:r>
      <w:r>
        <w:rPr>
          <w:rFonts w:hint="eastAsia" w:ascii="仿宋_GB2312" w:hAnsi="黑体" w:eastAsia="仿宋_GB2312"/>
          <w:color w:val="auto"/>
          <w:sz w:val="32"/>
          <w:szCs w:val="32"/>
        </w:rPr>
        <w:t>人</w:t>
      </w:r>
      <w:r>
        <w:rPr>
          <w:rFonts w:ascii="仿宋_GB2312" w:hAnsi="黑体" w:eastAsia="仿宋_GB2312"/>
          <w:color w:val="auto"/>
          <w:sz w:val="32"/>
          <w:szCs w:val="32"/>
        </w:rPr>
        <w:t>员有</w:t>
      </w:r>
      <w:r>
        <w:rPr>
          <w:rFonts w:hint="eastAsia" w:ascii="仿宋_GB2312" w:hAnsi="黑体" w:eastAsia="仿宋_GB2312"/>
          <w:color w:val="auto"/>
          <w:sz w:val="32"/>
          <w:szCs w:val="32"/>
          <w:lang w:val="en-US" w:eastAsia="zh-CN"/>
        </w:rPr>
        <w:t>调出4名</w:t>
      </w:r>
      <w:r>
        <w:rPr>
          <w:rFonts w:ascii="仿宋_GB2312" w:hAnsi="黑体" w:eastAsia="仿宋_GB2312"/>
          <w:color w:val="auto"/>
          <w:sz w:val="32"/>
          <w:szCs w:val="32"/>
        </w:rPr>
        <w:t>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退休1名人员，预算也相对应减少。</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w:t>
      </w:r>
      <w:r>
        <w:rPr>
          <w:rFonts w:hint="eastAsia" w:ascii="仿宋_GB2312" w:hAnsi="黑体" w:eastAsia="仿宋_GB2312"/>
          <w:color w:val="auto"/>
          <w:sz w:val="32"/>
          <w:szCs w:val="32"/>
        </w:rPr>
        <w:t>社会保障和就业支出（类）行政事业单位养老支出（款）机关事业单位</w:t>
      </w:r>
      <w:r>
        <w:rPr>
          <w:rFonts w:hint="eastAsia" w:ascii="仿宋_GB2312" w:hAnsi="黑体" w:eastAsia="仿宋_GB2312"/>
          <w:color w:val="auto"/>
          <w:sz w:val="32"/>
          <w:szCs w:val="32"/>
          <w:lang w:val="en-US" w:eastAsia="zh-CN"/>
        </w:rPr>
        <w:t>职业年金</w:t>
      </w:r>
      <w:r>
        <w:rPr>
          <w:rFonts w:hint="eastAsia" w:ascii="仿宋_GB2312" w:hAnsi="黑体" w:eastAsia="仿宋_GB2312"/>
          <w:color w:val="auto"/>
          <w:sz w:val="32"/>
          <w:szCs w:val="32"/>
        </w:rPr>
        <w:t>缴费支出（项）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15.96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减少2.72</w:t>
      </w:r>
      <w:r>
        <w:rPr>
          <w:rFonts w:hint="eastAsia" w:ascii="仿宋_GB2312" w:hAnsi="黑体" w:eastAsia="仿宋_GB2312"/>
          <w:color w:val="auto"/>
          <w:sz w:val="32"/>
          <w:szCs w:val="32"/>
        </w:rPr>
        <w:t>万元，主要是本</w:t>
      </w:r>
      <w:r>
        <w:rPr>
          <w:rFonts w:ascii="仿宋_GB2312" w:hAnsi="黑体" w:eastAsia="仿宋_GB2312"/>
          <w:color w:val="auto"/>
          <w:sz w:val="32"/>
          <w:szCs w:val="32"/>
        </w:rPr>
        <w:t>单位</w:t>
      </w:r>
      <w:r>
        <w:rPr>
          <w:rFonts w:hint="eastAsia" w:ascii="仿宋_GB2312" w:hAnsi="黑体" w:eastAsia="仿宋_GB2312"/>
          <w:color w:val="auto"/>
          <w:sz w:val="32"/>
          <w:szCs w:val="32"/>
        </w:rPr>
        <w:t>人</w:t>
      </w:r>
      <w:r>
        <w:rPr>
          <w:rFonts w:ascii="仿宋_GB2312" w:hAnsi="黑体" w:eastAsia="仿宋_GB2312"/>
          <w:color w:val="auto"/>
          <w:sz w:val="32"/>
          <w:szCs w:val="32"/>
        </w:rPr>
        <w:t>员有</w:t>
      </w:r>
      <w:r>
        <w:rPr>
          <w:rFonts w:hint="eastAsia" w:ascii="仿宋_GB2312" w:hAnsi="黑体" w:eastAsia="仿宋_GB2312"/>
          <w:color w:val="auto"/>
          <w:sz w:val="32"/>
          <w:szCs w:val="32"/>
          <w:lang w:val="en-US" w:eastAsia="zh-CN"/>
        </w:rPr>
        <w:t>调出4名</w:t>
      </w:r>
      <w:r>
        <w:rPr>
          <w:rFonts w:ascii="仿宋_GB2312" w:hAnsi="黑体" w:eastAsia="仿宋_GB2312"/>
          <w:color w:val="auto"/>
          <w:sz w:val="32"/>
          <w:szCs w:val="32"/>
        </w:rPr>
        <w:t>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退休1名人员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预算也相对应减少。</w:t>
      </w:r>
    </w:p>
    <w:p>
      <w:pPr>
        <w:ind w:firstLine="640" w:firstLineChars="200"/>
        <w:rPr>
          <w:rFonts w:hint="eastAsia" w:ascii="仿宋_GB2312" w:hAnsi="黑体" w:eastAsia="仿宋_GB2312" w:cs="仿宋_GB2312"/>
          <w:color w:val="auto"/>
          <w:sz w:val="32"/>
          <w:szCs w:val="32"/>
        </w:rPr>
      </w:pP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卫生健康支出（类）行政事业单位医疗（款）事业单位医疗（项）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13.66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减少1.75</w:t>
      </w:r>
      <w:r>
        <w:rPr>
          <w:rFonts w:hint="eastAsia" w:ascii="仿宋_GB2312" w:hAnsi="黑体" w:eastAsia="仿宋_GB2312"/>
          <w:color w:val="auto"/>
          <w:sz w:val="32"/>
          <w:szCs w:val="32"/>
        </w:rPr>
        <w:t>万元，主要是本</w:t>
      </w:r>
      <w:r>
        <w:rPr>
          <w:rFonts w:ascii="仿宋_GB2312" w:hAnsi="黑体" w:eastAsia="仿宋_GB2312"/>
          <w:color w:val="auto"/>
          <w:sz w:val="32"/>
          <w:szCs w:val="32"/>
        </w:rPr>
        <w:t>单位</w:t>
      </w:r>
      <w:r>
        <w:rPr>
          <w:rFonts w:hint="eastAsia" w:ascii="仿宋_GB2312" w:hAnsi="黑体" w:eastAsia="仿宋_GB2312"/>
          <w:color w:val="auto"/>
          <w:sz w:val="32"/>
          <w:szCs w:val="32"/>
        </w:rPr>
        <w:t>人</w:t>
      </w:r>
      <w:r>
        <w:rPr>
          <w:rFonts w:ascii="仿宋_GB2312" w:hAnsi="黑体" w:eastAsia="仿宋_GB2312"/>
          <w:color w:val="auto"/>
          <w:sz w:val="32"/>
          <w:szCs w:val="32"/>
        </w:rPr>
        <w:t>员有</w:t>
      </w:r>
      <w:r>
        <w:rPr>
          <w:rFonts w:hint="eastAsia" w:ascii="仿宋_GB2312" w:hAnsi="黑体" w:eastAsia="仿宋_GB2312"/>
          <w:color w:val="auto"/>
          <w:sz w:val="32"/>
          <w:szCs w:val="32"/>
          <w:lang w:val="en-US" w:eastAsia="zh-CN"/>
        </w:rPr>
        <w:t>调出4名</w:t>
      </w:r>
      <w:r>
        <w:rPr>
          <w:rFonts w:ascii="仿宋_GB2312" w:hAnsi="黑体" w:eastAsia="仿宋_GB2312"/>
          <w:color w:val="auto"/>
          <w:sz w:val="32"/>
          <w:szCs w:val="32"/>
        </w:rPr>
        <w:t>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退休1名人员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预算也相对应减少。</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卫生健康支出（类）行政事业单位医疗（款）</w:t>
      </w:r>
      <w:r>
        <w:rPr>
          <w:rFonts w:hint="eastAsia" w:ascii="仿宋_GB2312" w:hAnsi="黑体" w:eastAsia="仿宋_GB2312"/>
          <w:color w:val="auto"/>
          <w:sz w:val="32"/>
          <w:szCs w:val="32"/>
          <w:lang w:val="en-US" w:eastAsia="zh-CN"/>
        </w:rPr>
        <w:t>其他行政</w:t>
      </w:r>
      <w:r>
        <w:rPr>
          <w:rFonts w:hint="eastAsia" w:ascii="仿宋_GB2312" w:hAnsi="黑体" w:eastAsia="仿宋_GB2312"/>
          <w:color w:val="auto"/>
          <w:sz w:val="32"/>
          <w:szCs w:val="32"/>
        </w:rPr>
        <w:t>事业单位医疗（项）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22.61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减少3.29</w:t>
      </w:r>
      <w:r>
        <w:rPr>
          <w:rFonts w:hint="eastAsia" w:ascii="仿宋_GB2312" w:hAnsi="黑体" w:eastAsia="仿宋_GB2312"/>
          <w:color w:val="auto"/>
          <w:sz w:val="32"/>
          <w:szCs w:val="32"/>
        </w:rPr>
        <w:t>万元，主要是本</w:t>
      </w:r>
      <w:r>
        <w:rPr>
          <w:rFonts w:ascii="仿宋_GB2312" w:hAnsi="黑体" w:eastAsia="仿宋_GB2312"/>
          <w:color w:val="auto"/>
          <w:sz w:val="32"/>
          <w:szCs w:val="32"/>
        </w:rPr>
        <w:t>单位</w:t>
      </w:r>
      <w:r>
        <w:rPr>
          <w:rFonts w:hint="eastAsia" w:ascii="仿宋_GB2312" w:hAnsi="黑体" w:eastAsia="仿宋_GB2312"/>
          <w:color w:val="auto"/>
          <w:sz w:val="32"/>
          <w:szCs w:val="32"/>
        </w:rPr>
        <w:t>人</w:t>
      </w:r>
      <w:r>
        <w:rPr>
          <w:rFonts w:ascii="仿宋_GB2312" w:hAnsi="黑体" w:eastAsia="仿宋_GB2312"/>
          <w:color w:val="auto"/>
          <w:sz w:val="32"/>
          <w:szCs w:val="32"/>
        </w:rPr>
        <w:t>员有</w:t>
      </w:r>
      <w:r>
        <w:rPr>
          <w:rFonts w:hint="eastAsia" w:ascii="仿宋_GB2312" w:hAnsi="黑体" w:eastAsia="仿宋_GB2312"/>
          <w:color w:val="auto"/>
          <w:sz w:val="32"/>
          <w:szCs w:val="32"/>
          <w:lang w:val="en-US" w:eastAsia="zh-CN"/>
        </w:rPr>
        <w:t>调出4名</w:t>
      </w:r>
      <w:r>
        <w:rPr>
          <w:rFonts w:ascii="仿宋_GB2312" w:hAnsi="黑体" w:eastAsia="仿宋_GB2312"/>
          <w:color w:val="auto"/>
          <w:sz w:val="32"/>
          <w:szCs w:val="32"/>
        </w:rPr>
        <w:t>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退休1名人员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预算也相对应减少。</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城乡社区支出（类）城乡社区管理事务（款）城管执法（项）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69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减少21</w:t>
      </w:r>
      <w:r>
        <w:rPr>
          <w:rFonts w:hint="eastAsia" w:ascii="仿宋_GB2312" w:hAnsi="黑体" w:eastAsia="仿宋_GB2312" w:cs="仿宋_GB2312"/>
          <w:color w:val="auto"/>
          <w:sz w:val="32"/>
          <w:szCs w:val="32"/>
        </w:rPr>
        <w:t>万元</w:t>
      </w:r>
      <w:r>
        <w:rPr>
          <w:rFonts w:hint="eastAsia" w:ascii="仿宋_GB2312" w:hAnsi="黑体" w:eastAsia="仿宋_GB2312"/>
          <w:color w:val="auto"/>
          <w:sz w:val="32"/>
          <w:szCs w:val="32"/>
        </w:rPr>
        <w:t>，主要是根据本</w:t>
      </w:r>
      <w:r>
        <w:rPr>
          <w:rFonts w:ascii="仿宋_GB2312" w:hAnsi="黑体" w:eastAsia="仿宋_GB2312"/>
          <w:color w:val="auto"/>
          <w:sz w:val="32"/>
          <w:szCs w:val="32"/>
        </w:rPr>
        <w:t>单位工作需要</w:t>
      </w:r>
      <w:r>
        <w:rPr>
          <w:rFonts w:hint="eastAsia" w:ascii="仿宋_GB2312" w:hAnsi="黑体" w:eastAsia="仿宋_GB2312"/>
          <w:color w:val="auto"/>
          <w:sz w:val="32"/>
          <w:szCs w:val="32"/>
        </w:rPr>
        <w:t>日常执法检查支出</w:t>
      </w:r>
      <w:r>
        <w:rPr>
          <w:rFonts w:hint="eastAsia" w:ascii="仿宋_GB2312" w:hAnsi="黑体" w:eastAsia="仿宋_GB2312"/>
          <w:color w:val="auto"/>
          <w:sz w:val="32"/>
          <w:szCs w:val="32"/>
          <w:lang w:val="en-US" w:eastAsia="zh-CN"/>
        </w:rPr>
        <w:t>有所减少</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住房保障支出（类）住房改革支出（款）住房公积金（项）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25.8</w:t>
      </w:r>
      <w:r>
        <w:rPr>
          <w:rFonts w:hint="eastAsia" w:ascii="仿宋_GB2312" w:hAnsi="黑体" w:eastAsia="仿宋_GB2312" w:cs="仿宋_GB2312"/>
          <w:color w:val="auto"/>
          <w:sz w:val="32"/>
          <w:szCs w:val="32"/>
        </w:rPr>
        <w:t>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减少1.79</w:t>
      </w:r>
      <w:r>
        <w:rPr>
          <w:rFonts w:hint="eastAsia" w:ascii="仿宋_GB2312" w:hAnsi="黑体" w:eastAsia="仿宋_GB2312" w:cs="仿宋_GB2312"/>
          <w:color w:val="auto"/>
          <w:sz w:val="32"/>
          <w:szCs w:val="32"/>
        </w:rPr>
        <w:t>万元</w:t>
      </w:r>
      <w:r>
        <w:rPr>
          <w:rFonts w:hint="eastAsia" w:ascii="仿宋_GB2312" w:hAnsi="黑体" w:eastAsia="仿宋_GB2312"/>
          <w:color w:val="auto"/>
          <w:sz w:val="32"/>
          <w:szCs w:val="32"/>
        </w:rPr>
        <w:t>，主要是本</w:t>
      </w:r>
      <w:r>
        <w:rPr>
          <w:rFonts w:ascii="仿宋_GB2312" w:hAnsi="黑体" w:eastAsia="仿宋_GB2312"/>
          <w:color w:val="auto"/>
          <w:sz w:val="32"/>
          <w:szCs w:val="32"/>
        </w:rPr>
        <w:t>单位</w:t>
      </w:r>
      <w:r>
        <w:rPr>
          <w:rFonts w:hint="eastAsia" w:ascii="仿宋_GB2312" w:hAnsi="黑体" w:eastAsia="仿宋_GB2312"/>
          <w:color w:val="auto"/>
          <w:sz w:val="32"/>
          <w:szCs w:val="32"/>
        </w:rPr>
        <w:t>人</w:t>
      </w:r>
      <w:r>
        <w:rPr>
          <w:rFonts w:ascii="仿宋_GB2312" w:hAnsi="黑体" w:eastAsia="仿宋_GB2312"/>
          <w:color w:val="auto"/>
          <w:sz w:val="32"/>
          <w:szCs w:val="32"/>
        </w:rPr>
        <w:t>员有</w:t>
      </w:r>
      <w:r>
        <w:rPr>
          <w:rFonts w:hint="eastAsia" w:ascii="仿宋_GB2312" w:hAnsi="黑体" w:eastAsia="仿宋_GB2312"/>
          <w:color w:val="auto"/>
          <w:sz w:val="32"/>
          <w:szCs w:val="32"/>
          <w:lang w:val="en-US" w:eastAsia="zh-CN"/>
        </w:rPr>
        <w:t>调出4名</w:t>
      </w:r>
      <w:r>
        <w:rPr>
          <w:rFonts w:ascii="仿宋_GB2312" w:hAnsi="黑体" w:eastAsia="仿宋_GB2312"/>
          <w:color w:val="auto"/>
          <w:sz w:val="32"/>
          <w:szCs w:val="32"/>
        </w:rPr>
        <w:t>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退休1名人员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预算也相对应减少。</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灾害</w:t>
      </w:r>
      <w:r>
        <w:rPr>
          <w:rFonts w:ascii="仿宋_GB2312" w:hAnsi="黑体" w:eastAsia="仿宋_GB2312"/>
          <w:color w:val="auto"/>
          <w:sz w:val="32"/>
          <w:szCs w:val="32"/>
        </w:rPr>
        <w:t>防治及应急管理</w:t>
      </w:r>
      <w:r>
        <w:rPr>
          <w:rFonts w:hint="eastAsia" w:ascii="仿宋_GB2312" w:hAnsi="黑体" w:eastAsia="仿宋_GB2312"/>
          <w:color w:val="auto"/>
          <w:sz w:val="32"/>
          <w:szCs w:val="32"/>
        </w:rPr>
        <w:t>（类）应急管理事务（款）事业运行（项）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194.74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减少93.9</w:t>
      </w:r>
      <w:r>
        <w:rPr>
          <w:rFonts w:hint="eastAsia" w:ascii="仿宋_GB2312" w:hAnsi="黑体" w:eastAsia="仿宋_GB2312" w:cs="仿宋_GB2312"/>
          <w:color w:val="auto"/>
          <w:sz w:val="32"/>
          <w:szCs w:val="32"/>
        </w:rPr>
        <w:t>万元</w:t>
      </w:r>
      <w:r>
        <w:rPr>
          <w:rFonts w:hint="eastAsia" w:ascii="仿宋_GB2312" w:hAnsi="黑体" w:eastAsia="仿宋_GB2312"/>
          <w:color w:val="auto"/>
          <w:sz w:val="32"/>
          <w:szCs w:val="32"/>
        </w:rPr>
        <w:t>，主要是本单位有调</w:t>
      </w:r>
      <w:r>
        <w:rPr>
          <w:rFonts w:hint="eastAsia" w:ascii="仿宋_GB2312" w:hAnsi="黑体" w:eastAsia="仿宋_GB2312"/>
          <w:color w:val="auto"/>
          <w:sz w:val="32"/>
          <w:szCs w:val="32"/>
          <w:lang w:val="en-US" w:eastAsia="zh-CN"/>
        </w:rPr>
        <w:t>出4</w:t>
      </w:r>
      <w:r>
        <w:rPr>
          <w:rFonts w:hint="eastAsia" w:ascii="仿宋_GB2312" w:hAnsi="黑体" w:eastAsia="仿宋_GB2312"/>
          <w:color w:val="auto"/>
          <w:sz w:val="32"/>
          <w:szCs w:val="32"/>
        </w:rPr>
        <w:t>名人员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退休1名人员，报废</w:t>
      </w:r>
      <w:r>
        <w:rPr>
          <w:rFonts w:hint="eastAsia" w:ascii="仿宋_GB2312" w:hAnsi="黑体" w:eastAsia="仿宋_GB2312"/>
          <w:color w:val="auto"/>
          <w:sz w:val="32"/>
          <w:szCs w:val="32"/>
        </w:rPr>
        <w:t>公务用车</w:t>
      </w:r>
      <w:r>
        <w:rPr>
          <w:rFonts w:hint="eastAsia" w:ascii="仿宋_GB2312" w:hAnsi="黑体" w:eastAsia="仿宋_GB2312"/>
          <w:color w:val="auto"/>
          <w:sz w:val="32"/>
          <w:szCs w:val="32"/>
          <w:lang w:val="en-US" w:eastAsia="zh-CN"/>
        </w:rPr>
        <w:t>2辆，购置</w:t>
      </w:r>
      <w:r>
        <w:rPr>
          <w:rFonts w:hint="eastAsia" w:ascii="仿宋_GB2312" w:hAnsi="黑体" w:eastAsia="仿宋_GB2312"/>
          <w:color w:val="auto"/>
          <w:sz w:val="32"/>
          <w:szCs w:val="32"/>
        </w:rPr>
        <w:t>公务用车</w:t>
      </w:r>
      <w:r>
        <w:rPr>
          <w:rFonts w:hint="eastAsia" w:ascii="仿宋_GB2312" w:hAnsi="黑体" w:eastAsia="仿宋_GB2312"/>
          <w:color w:val="auto"/>
          <w:sz w:val="32"/>
          <w:szCs w:val="32"/>
          <w:lang w:val="en-US" w:eastAsia="zh-CN"/>
        </w:rPr>
        <w:t>1辆，因此</w:t>
      </w:r>
      <w:r>
        <w:rPr>
          <w:rFonts w:hint="eastAsia" w:ascii="仿宋_GB2312" w:hAnsi="黑体" w:eastAsia="仿宋_GB2312"/>
          <w:color w:val="auto"/>
          <w:sz w:val="32"/>
          <w:szCs w:val="32"/>
        </w:rPr>
        <w:t>在人员经费以及公用经费上有所变动。</w:t>
      </w:r>
    </w:p>
    <w:p>
      <w:pPr>
        <w:ind w:firstLine="640"/>
        <w:rPr>
          <w:rFonts w:hint="eastAsia" w:ascii="黑体" w:hAnsi="黑体" w:eastAsia="黑体"/>
          <w:color w:val="auto"/>
          <w:sz w:val="32"/>
          <w:szCs w:val="32"/>
        </w:rPr>
      </w:pPr>
    </w:p>
    <w:p>
      <w:pPr>
        <w:ind w:firstLine="640" w:firstLineChars="200"/>
        <w:rPr>
          <w:rFonts w:hint="eastAsia" w:ascii="黑体" w:hAnsi="黑体" w:eastAsia="黑体"/>
          <w:color w:val="auto"/>
          <w:sz w:val="32"/>
          <w:szCs w:val="32"/>
        </w:rPr>
      </w:pPr>
      <w:r>
        <w:rPr>
          <w:rFonts w:hint="eastAsia" w:ascii="黑体" w:hAnsi="黑体" w:eastAsia="黑体"/>
          <w:color w:val="auto"/>
          <w:sz w:val="32"/>
          <w:szCs w:val="32"/>
        </w:rPr>
        <w:t>三、关于海口市综合行政执法局龙华分局</w:t>
      </w:r>
      <w:r>
        <w:rPr>
          <w:rFonts w:hint="eastAsia" w:ascii="黑体" w:hAnsi="黑体" w:eastAsia="黑体"/>
          <w:color w:val="auto"/>
          <w:sz w:val="32"/>
          <w:szCs w:val="32"/>
          <w:lang w:eastAsia="zh-CN"/>
        </w:rPr>
        <w:t>应急管理</w:t>
      </w:r>
      <w:r>
        <w:rPr>
          <w:rFonts w:hint="eastAsia" w:ascii="黑体" w:hAnsi="黑体" w:eastAsia="黑体"/>
          <w:color w:val="auto"/>
          <w:sz w:val="32"/>
          <w:szCs w:val="32"/>
        </w:rPr>
        <w:t>行政执法大队</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海口市综合行政执法局龙华分局</w:t>
      </w:r>
      <w:r>
        <w:rPr>
          <w:rFonts w:hint="eastAsia" w:ascii="仿宋_GB2312" w:hAnsi="黑体" w:eastAsia="仿宋_GB2312"/>
          <w:color w:val="auto"/>
          <w:sz w:val="32"/>
          <w:szCs w:val="32"/>
          <w:lang w:eastAsia="zh-CN"/>
        </w:rPr>
        <w:t>应急管理</w:t>
      </w:r>
      <w:r>
        <w:rPr>
          <w:rFonts w:hint="eastAsia" w:ascii="仿宋_GB2312" w:hAnsi="黑体" w:eastAsia="仿宋_GB2312"/>
          <w:color w:val="auto"/>
          <w:sz w:val="32"/>
          <w:szCs w:val="32"/>
        </w:rPr>
        <w:t>行政执法大队</w:t>
      </w:r>
      <w:r>
        <w:rPr>
          <w:rFonts w:hint="eastAsia" w:ascii="仿宋_GB2312" w:hAnsi="黑体" w:eastAsia="仿宋_GB2312"/>
          <w:color w:val="auto"/>
          <w:sz w:val="32"/>
          <w:szCs w:val="32"/>
          <w:lang w:eastAsia="zh-CN"/>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年一般公共预算基本支出为</w:t>
      </w:r>
      <w:r>
        <w:rPr>
          <w:rFonts w:hint="eastAsia" w:ascii="仿宋_GB2312" w:hAnsi="黑体" w:eastAsia="仿宋_GB2312"/>
          <w:color w:val="auto"/>
          <w:sz w:val="32"/>
          <w:szCs w:val="32"/>
          <w:lang w:val="en-US" w:eastAsia="zh-CN"/>
        </w:rPr>
        <w:t>304.73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其中：</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266.26</w:t>
      </w:r>
      <w:r>
        <w:rPr>
          <w:rFonts w:hint="eastAsia" w:ascii="仿宋_GB2312" w:hAnsi="黑体" w:eastAsia="仿宋_GB2312"/>
          <w:color w:val="auto"/>
          <w:sz w:val="32"/>
          <w:szCs w:val="32"/>
        </w:rPr>
        <w:t>万元，主要包括：基本工资、津贴补贴、奖金、绩效工资、机关事业单位基本养老保险缴费、</w:t>
      </w:r>
      <w:r>
        <w:rPr>
          <w:rFonts w:hint="eastAsia" w:ascii="仿宋_GB2312" w:hAnsi="黑体" w:eastAsia="仿宋_GB2312"/>
          <w:color w:val="auto"/>
          <w:sz w:val="32"/>
          <w:szCs w:val="32"/>
          <w:lang w:val="en-US" w:eastAsia="zh-CN"/>
        </w:rPr>
        <w:t>职业年金缴费、</w:t>
      </w:r>
      <w:r>
        <w:rPr>
          <w:rFonts w:hint="eastAsia" w:ascii="仿宋_GB2312" w:hAnsi="黑体" w:eastAsia="仿宋_GB2312"/>
          <w:color w:val="auto"/>
          <w:sz w:val="32"/>
          <w:szCs w:val="32"/>
        </w:rPr>
        <w:t>职工基本医疗保险缴费、公务员医疗保险缴费、其他社会保障缴费、住房公积金、医疗费、</w:t>
      </w:r>
      <w:r>
        <w:rPr>
          <w:rFonts w:hint="eastAsia" w:ascii="仿宋_GB2312" w:hAnsi="黑体" w:eastAsia="仿宋_GB2312"/>
          <w:color w:val="auto"/>
          <w:sz w:val="32"/>
          <w:szCs w:val="32"/>
          <w:lang w:val="en-US" w:eastAsia="zh-CN"/>
        </w:rPr>
        <w:t>其他工资福利支出、</w:t>
      </w:r>
      <w:r>
        <w:rPr>
          <w:rFonts w:hint="eastAsia" w:ascii="仿宋_GB2312" w:hAnsi="黑体" w:eastAsia="仿宋_GB2312"/>
          <w:color w:val="auto"/>
          <w:sz w:val="32"/>
          <w:szCs w:val="32"/>
        </w:rPr>
        <w:t>邮电费、</w:t>
      </w:r>
      <w:r>
        <w:rPr>
          <w:rFonts w:hint="eastAsia" w:ascii="仿宋_GB2312" w:hAnsi="黑体" w:eastAsia="仿宋_GB2312"/>
          <w:color w:val="auto"/>
          <w:sz w:val="32"/>
          <w:szCs w:val="32"/>
          <w:lang w:val="en-US" w:eastAsia="zh-CN"/>
        </w:rPr>
        <w:t>其他交通费用、医疗费补助、</w:t>
      </w:r>
      <w:r>
        <w:rPr>
          <w:rFonts w:hint="eastAsia" w:ascii="仿宋_GB2312" w:hAnsi="黑体" w:eastAsia="仿宋_GB2312"/>
          <w:color w:val="auto"/>
          <w:sz w:val="32"/>
          <w:szCs w:val="32"/>
        </w:rPr>
        <w:t>奖励金</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38.47</w:t>
      </w:r>
      <w:r>
        <w:rPr>
          <w:rFonts w:hint="eastAsia" w:ascii="仿宋_GB2312" w:hAnsi="黑体" w:eastAsia="仿宋_GB2312"/>
          <w:color w:val="auto"/>
          <w:sz w:val="32"/>
          <w:szCs w:val="32"/>
        </w:rPr>
        <w:t>万元，主要包括：主要包括：其他社会保障缴费、</w:t>
      </w:r>
      <w:r>
        <w:rPr>
          <w:rFonts w:hint="eastAsia" w:ascii="仿宋_GB2312" w:hAnsi="黑体" w:eastAsia="仿宋_GB2312"/>
          <w:color w:val="auto"/>
          <w:sz w:val="32"/>
          <w:szCs w:val="32"/>
          <w:lang w:val="en-US" w:eastAsia="zh-CN"/>
        </w:rPr>
        <w:t>其他工资福利支出、</w:t>
      </w:r>
      <w:r>
        <w:rPr>
          <w:rFonts w:hint="eastAsia" w:ascii="仿宋_GB2312" w:hAnsi="黑体" w:eastAsia="仿宋_GB2312"/>
          <w:color w:val="auto"/>
          <w:sz w:val="32"/>
          <w:szCs w:val="32"/>
        </w:rPr>
        <w:t>办公费、印刷费、手续费、邮电费、</w:t>
      </w:r>
      <w:r>
        <w:rPr>
          <w:rFonts w:hint="eastAsia" w:ascii="仿宋_GB2312" w:hAnsi="黑体" w:eastAsia="仿宋_GB2312"/>
          <w:color w:val="auto"/>
          <w:sz w:val="32"/>
          <w:szCs w:val="32"/>
          <w:lang w:val="en-US" w:eastAsia="zh-CN"/>
        </w:rPr>
        <w:t>差旅费、维修（护）费、</w:t>
      </w:r>
      <w:r>
        <w:rPr>
          <w:rFonts w:hint="eastAsia" w:ascii="仿宋_GB2312" w:hAnsi="黑体" w:eastAsia="仿宋_GB2312"/>
          <w:color w:val="auto"/>
          <w:sz w:val="32"/>
          <w:szCs w:val="32"/>
        </w:rPr>
        <w:t>培训费、工会经费、公务用车运行维护费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其他商品和服务支出、其他对个人和家庭的补助、公务用车购置。</w:t>
      </w:r>
    </w:p>
    <w:p>
      <w:pPr>
        <w:ind w:firstLine="480" w:firstLineChars="15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海口市综合行政执法局龙华分局</w:t>
      </w:r>
      <w:r>
        <w:rPr>
          <w:rFonts w:hint="eastAsia" w:ascii="黑体" w:hAnsi="黑体" w:eastAsia="黑体"/>
          <w:color w:val="auto"/>
          <w:sz w:val="32"/>
          <w:szCs w:val="32"/>
          <w:lang w:eastAsia="zh-CN"/>
        </w:rPr>
        <w:t>应急管理</w:t>
      </w:r>
      <w:r>
        <w:rPr>
          <w:rFonts w:hint="eastAsia" w:ascii="黑体" w:hAnsi="黑体" w:eastAsia="黑体"/>
          <w:color w:val="auto"/>
          <w:sz w:val="32"/>
          <w:szCs w:val="32"/>
        </w:rPr>
        <w:t>行政执法大队</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480" w:firstLineChars="150"/>
        <w:rPr>
          <w:rFonts w:ascii="仿宋_GB2312" w:hAnsi="黑体" w:eastAsia="仿宋_GB2312" w:cs="Times New Roman"/>
          <w:sz w:val="32"/>
          <w:szCs w:val="32"/>
        </w:rPr>
      </w:pPr>
      <w:r>
        <w:rPr>
          <w:rFonts w:hint="eastAsia" w:ascii="仿宋_GB2312" w:hAnsi="黑体" w:eastAsia="仿宋_GB2312"/>
          <w:color w:val="auto"/>
          <w:sz w:val="32"/>
          <w:szCs w:val="32"/>
        </w:rPr>
        <w:t>（一）海口市综合行政执法局龙华分局</w:t>
      </w:r>
      <w:r>
        <w:rPr>
          <w:rFonts w:hint="eastAsia" w:ascii="仿宋_GB2312" w:hAnsi="黑体" w:eastAsia="仿宋_GB2312"/>
          <w:color w:val="auto"/>
          <w:sz w:val="32"/>
          <w:szCs w:val="32"/>
          <w:lang w:eastAsia="zh-CN"/>
        </w:rPr>
        <w:t>应急管</w:t>
      </w:r>
      <w:r>
        <w:rPr>
          <w:rFonts w:hint="eastAsia" w:ascii="仿宋_GB2312" w:hAnsi="黑体" w:eastAsia="仿宋_GB2312"/>
          <w:color w:val="000000" w:themeColor="text1"/>
          <w:sz w:val="32"/>
          <w:szCs w:val="32"/>
          <w:lang w:eastAsia="zh-CN"/>
          <w14:textFill>
            <w14:solidFill>
              <w14:schemeClr w14:val="tx1"/>
            </w14:solidFill>
          </w14:textFill>
        </w:rPr>
        <w:t>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Times New Roman"/>
          <w:color w:val="000000" w:themeColor="text1"/>
          <w:sz w:val="32"/>
          <w:shd w:val="clear" w:color="auto" w:fill="FFFFFF"/>
          <w14:textFill>
            <w14:solidFill>
              <w14:schemeClr w14:val="tx1"/>
            </w14:solidFill>
          </w14:textFill>
        </w:rPr>
        <w:t>年</w:t>
      </w:r>
      <w:r>
        <w:rPr>
          <w:rFonts w:hint="eastAsia" w:ascii="仿宋_GB2312" w:hAnsi="黑体" w:eastAsia="仿宋_GB2312"/>
          <w:color w:val="000000" w:themeColor="text1"/>
          <w:sz w:val="32"/>
          <w:szCs w:val="32"/>
          <w14:textFill>
            <w14:solidFill>
              <w14:schemeClr w14:val="tx1"/>
            </w14:solidFill>
          </w14:textFill>
        </w:rPr>
        <w:t>一般公共预算“三公”经费预算数为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23.7</w:t>
      </w:r>
      <w:r>
        <w:rPr>
          <w:rFonts w:hint="eastAsia" w:ascii="仿宋_GB2312" w:hAnsi="黑体" w:eastAsia="仿宋_GB2312"/>
          <w:color w:val="000000" w:themeColor="text1"/>
          <w:sz w:val="32"/>
          <w:szCs w:val="32"/>
          <w14:textFill>
            <w14:solidFill>
              <w14:schemeClr w14:val="tx1"/>
            </w14:solidFill>
          </w14:textFill>
        </w:rPr>
        <w:t>万元，其中：</w:t>
      </w:r>
    </w:p>
    <w:p>
      <w:pPr>
        <w:ind w:firstLine="630"/>
        <w:rPr>
          <w:rFonts w:ascii="Times New Roman" w:hAnsi="Times New Roman" w:eastAsia="仿宋_GB2312" w:cs="Times New Roman"/>
          <w:sz w:val="32"/>
          <w:shd w:val="clear" w:color="auto" w:fill="FFFFFF"/>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5.7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color w:val="auto"/>
          <w:sz w:val="32"/>
          <w:szCs w:val="32"/>
          <w:lang w:val="en-US" w:eastAsia="zh-CN"/>
        </w:rPr>
        <w:t>69.28</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增长的</w:t>
      </w:r>
      <w:r>
        <w:rPr>
          <w:rFonts w:ascii="Times New Roman" w:hAnsi="Times New Roman" w:eastAsia="仿宋_GB2312" w:cs="Times New Roman"/>
          <w:color w:val="auto"/>
          <w:sz w:val="32"/>
          <w:shd w:val="clear" w:color="auto" w:fill="FFFFFF"/>
        </w:rPr>
        <w:t>主要原因包括：</w:t>
      </w:r>
      <w:r>
        <w:rPr>
          <w:rFonts w:hint="eastAsia" w:ascii="仿宋_GB2312" w:hAnsi="黑体" w:eastAsia="仿宋_GB2312"/>
          <w:color w:val="auto"/>
          <w:sz w:val="32"/>
          <w:szCs w:val="32"/>
          <w:lang w:val="en-US" w:eastAsia="zh-CN"/>
        </w:rPr>
        <w:t>报废</w:t>
      </w:r>
      <w:r>
        <w:rPr>
          <w:rFonts w:hint="eastAsia" w:ascii="仿宋_GB2312" w:hAnsi="黑体" w:eastAsia="仿宋_GB2312"/>
          <w:color w:val="auto"/>
          <w:sz w:val="32"/>
          <w:szCs w:val="32"/>
        </w:rPr>
        <w:t>公务用车</w:t>
      </w:r>
      <w:r>
        <w:rPr>
          <w:rFonts w:hint="eastAsia" w:ascii="仿宋_GB2312" w:hAnsi="黑体" w:eastAsia="仿宋_GB2312"/>
          <w:color w:val="auto"/>
          <w:sz w:val="32"/>
          <w:szCs w:val="32"/>
          <w:lang w:val="en-US" w:eastAsia="zh-CN"/>
        </w:rPr>
        <w:t>2辆，购置</w:t>
      </w:r>
      <w:r>
        <w:rPr>
          <w:rFonts w:hint="eastAsia" w:ascii="仿宋_GB2312" w:hAnsi="黑体" w:eastAsia="仿宋_GB2312"/>
          <w:color w:val="auto"/>
          <w:sz w:val="32"/>
          <w:szCs w:val="32"/>
        </w:rPr>
        <w:t>公务用车</w:t>
      </w:r>
      <w:r>
        <w:rPr>
          <w:rFonts w:hint="eastAsia" w:ascii="仿宋_GB2312" w:hAnsi="黑体" w:eastAsia="仿宋_GB2312"/>
          <w:color w:val="auto"/>
          <w:sz w:val="32"/>
          <w:szCs w:val="32"/>
          <w:lang w:val="en-US" w:eastAsia="zh-CN"/>
        </w:rPr>
        <w:t>1辆</w:t>
      </w:r>
      <w:r>
        <w:rPr>
          <w:rFonts w:hint="eastAsia"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hint="eastAsia" w:ascii="Times New Roman" w:hAnsi="Times New Roman" w:eastAsia="仿宋_GB2312" w:cs="Times New Roman"/>
          <w:sz w:val="32"/>
          <w:shd w:val="clear" w:color="auto" w:fill="FFFFFF"/>
        </w:rPr>
        <w:t>。</w:t>
      </w:r>
    </w:p>
    <w:p>
      <w:pPr>
        <w:numPr>
          <w:ilvl w:val="0"/>
          <w:numId w:val="8"/>
        </w:numPr>
        <w:ind w:firstLine="640" w:firstLineChars="200"/>
        <w:rPr>
          <w:rFonts w:hint="eastAsia"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海口市综合行政执法局龙华分局</w:t>
      </w:r>
      <w:r>
        <w:rPr>
          <w:rFonts w:hint="eastAsia" w:ascii="仿宋_GB2312" w:hAnsi="黑体" w:eastAsia="仿宋_GB2312"/>
          <w:color w:val="000000" w:themeColor="text1"/>
          <w:sz w:val="32"/>
          <w:szCs w:val="32"/>
          <w:lang w:val="en-US"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年政府性基金预算“三公”经费预算数为</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_GB2312" w:hAnsi="黑体" w:eastAsia="仿宋_GB2312"/>
          <w:sz w:val="32"/>
          <w:szCs w:val="32"/>
        </w:rPr>
        <w:t>其中：</w:t>
      </w:r>
    </w:p>
    <w:p>
      <w:pPr>
        <w:numPr>
          <w:ilvl w:val="0"/>
          <w:numId w:val="0"/>
        </w:num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lang w:val="en-US" w:eastAsia="zh-CN"/>
        </w:rPr>
        <w:t>；</w:t>
      </w: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sz w:val="32"/>
          <w:shd w:val="clear" w:color="auto" w:fill="FFFFFF"/>
        </w:rPr>
        <w:t>五、</w:t>
      </w:r>
      <w:r>
        <w:rPr>
          <w:rFonts w:hint="eastAsia" w:ascii="黑体" w:hAnsi="黑体" w:eastAsia="黑体" w:cs="Times New Roman"/>
          <w:color w:val="000000" w:themeColor="text1"/>
          <w:sz w:val="32"/>
          <w:shd w:val="clear" w:color="auto" w:fill="FFFFFF"/>
          <w14:textFill>
            <w14:solidFill>
              <w14:schemeClr w14:val="tx1"/>
            </w14:solidFill>
          </w14:textFill>
        </w:rPr>
        <w:t>关于</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val="en-US"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行政执法大队</w:t>
      </w:r>
      <w:r>
        <w:rPr>
          <w:rFonts w:hint="eastAsia" w:ascii="黑体" w:hAnsi="黑体" w:eastAsia="黑体" w:cs="仿宋_GB2312"/>
          <w:color w:val="000000" w:themeColor="text1"/>
          <w:sz w:val="32"/>
          <w:szCs w:val="32"/>
          <w14:textFill>
            <w14:solidFill>
              <w14:schemeClr w14:val="tx1"/>
            </w14:solidFill>
          </w14:textFill>
        </w:rPr>
        <w:t>2</w:t>
      </w:r>
      <w:r>
        <w:rPr>
          <w:rFonts w:hint="eastAsia" w:ascii="黑体" w:hAnsi="黑体" w:eastAsia="黑体"/>
          <w:color w:val="000000" w:themeColor="text1"/>
          <w:sz w:val="32"/>
          <w:szCs w:val="32"/>
          <w14:textFill>
            <w14:solidFill>
              <w14:schemeClr w14:val="tx1"/>
            </w14:solidFill>
          </w14:textFill>
        </w:rPr>
        <w:t>02</w:t>
      </w:r>
      <w:r>
        <w:rPr>
          <w:rFonts w:hint="eastAsia" w:ascii="黑体" w:hAnsi="黑体" w:eastAsia="黑体"/>
          <w:color w:val="000000" w:themeColor="text1"/>
          <w:sz w:val="32"/>
          <w:szCs w:val="32"/>
          <w:lang w:val="en-US" w:eastAsia="zh-CN"/>
          <w14:textFill>
            <w14:solidFill>
              <w14:schemeClr w14:val="tx1"/>
            </w14:solidFill>
          </w14:textFill>
        </w:rPr>
        <w:t>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海口市综合行政执法局龙华分局</w:t>
      </w:r>
      <w:r>
        <w:rPr>
          <w:rFonts w:hint="eastAsia" w:ascii="仿宋_GB2312" w:hAnsi="黑体" w:eastAsia="仿宋_GB2312"/>
          <w:color w:val="000000" w:themeColor="text1"/>
          <w:sz w:val="32"/>
          <w:szCs w:val="32"/>
          <w:lang w:val="en-US"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年政府性基金预算当年拨款</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主要是我单位</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无政府性基金预算安排</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numPr>
          <w:ilvl w:val="0"/>
          <w:numId w:val="9"/>
        </w:num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楷体" w:hAnsi="楷体" w:eastAsia="楷体"/>
          <w:sz w:val="32"/>
          <w:szCs w:val="32"/>
        </w:rPr>
        <w:t>政府性基金预算当年拨款具体使用情况</w:t>
      </w:r>
    </w:p>
    <w:p>
      <w:pPr>
        <w:numPr>
          <w:ilvl w:val="0"/>
          <w:numId w:val="0"/>
        </w:num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sz w:val="32"/>
          <w:szCs w:val="32"/>
        </w:rPr>
        <w:t>我单位无政府性基金预算安排</w:t>
      </w:r>
      <w:r>
        <w:rPr>
          <w:rFonts w:hint="eastAsia" w:ascii="仿宋_GB2312" w:hAnsi="黑体" w:eastAsia="仿宋_GB2312"/>
          <w:color w:val="000000" w:themeColor="text1"/>
          <w:sz w:val="32"/>
          <w:szCs w:val="32"/>
          <w14:textFill>
            <w14:solidFill>
              <w14:schemeClr w14:val="tx1"/>
            </w14:solidFill>
          </w14:textFill>
        </w:rPr>
        <w:t>。</w:t>
      </w:r>
    </w:p>
    <w:p>
      <w:pPr>
        <w:numPr>
          <w:ilvl w:val="0"/>
          <w:numId w:val="0"/>
        </w:numPr>
        <w:rPr>
          <w:rFonts w:hint="default" w:ascii="楷体" w:hAnsi="楷体" w:eastAsia="楷体"/>
          <w:sz w:val="32"/>
          <w:szCs w:val="32"/>
          <w:lang w:val="en-US" w:eastAsia="zh-CN"/>
        </w:rPr>
      </w:pP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s="Times New Roman"/>
          <w:sz w:val="32"/>
          <w:shd w:val="clear" w:color="auto" w:fill="FFFFFF"/>
        </w:rPr>
        <w:t>六、</w:t>
      </w:r>
      <w:r>
        <w:rPr>
          <w:rFonts w:hint="eastAsia" w:ascii="黑体" w:hAnsi="黑体" w:eastAsia="黑体" w:cs="Times New Roman"/>
          <w:color w:val="000000" w:themeColor="text1"/>
          <w:sz w:val="32"/>
          <w:shd w:val="clear" w:color="auto" w:fill="FFFFFF"/>
          <w14:textFill>
            <w14:solidFill>
              <w14:schemeClr w14:val="tx1"/>
            </w14:solidFill>
          </w14:textFill>
        </w:rPr>
        <w:t>关于</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w:t>
      </w:r>
    </w:p>
    <w:p>
      <w:pPr>
        <w:rPr>
          <w:rFonts w:ascii="黑体" w:hAnsi="黑体" w:eastAsia="黑体" w:cs="Times New Roman"/>
          <w:sz w:val="32"/>
          <w:shd w:val="clear" w:color="auto" w:fill="FFFFFF"/>
        </w:rPr>
      </w:pPr>
      <w:r>
        <w:rPr>
          <w:rFonts w:hint="eastAsia" w:ascii="黑体" w:hAnsi="黑体" w:eastAsia="黑体"/>
          <w:color w:val="000000" w:themeColor="text1"/>
          <w:sz w:val="32"/>
          <w:szCs w:val="32"/>
          <w14:textFill>
            <w14:solidFill>
              <w14:schemeClr w14:val="tx1"/>
            </w14:solidFill>
          </w14:textFill>
        </w:rPr>
        <w:t>执法大队</w:t>
      </w:r>
      <w:r>
        <w:rPr>
          <w:rFonts w:hint="eastAsia" w:ascii="黑体" w:hAnsi="黑体" w:eastAsia="黑体" w:cs="仿宋_GB2312"/>
          <w:color w:val="000000" w:themeColor="text1"/>
          <w:sz w:val="32"/>
          <w:szCs w:val="32"/>
          <w:lang w:eastAsia="zh-CN"/>
          <w14:textFill>
            <w14:solidFill>
              <w14:schemeClr w14:val="tx1"/>
            </w14:solidFill>
          </w14:textFill>
        </w:rPr>
        <w:t>202</w:t>
      </w:r>
      <w:r>
        <w:rPr>
          <w:rFonts w:hint="eastAsia" w:ascii="黑体" w:hAnsi="黑体" w:eastAsia="黑体" w:cs="仿宋_GB2312"/>
          <w:color w:val="000000" w:themeColor="text1"/>
          <w:sz w:val="32"/>
          <w:szCs w:val="32"/>
          <w:lang w:val="en-US" w:eastAsia="zh-CN"/>
          <w14:textFill>
            <w14:solidFill>
              <w14:schemeClr w14:val="tx1"/>
            </w14:solidFill>
          </w14:textFill>
        </w:rPr>
        <w:t>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color w:val="000000" w:themeColor="text1"/>
          <w:sz w:val="32"/>
          <w:szCs w:val="32"/>
          <w14:textFill>
            <w14:solidFill>
              <w14:schemeClr w14:val="tx1"/>
            </w14:solidFill>
          </w14:textFill>
        </w:rPr>
        <w:t>按照综合预算原则，</w:t>
      </w:r>
      <w:r>
        <w:rPr>
          <w:rFonts w:hint="eastAsia" w:ascii="仿宋_GB2312" w:hAnsi="黑体" w:eastAsia="仿宋_GB2312"/>
          <w:color w:val="000000" w:themeColor="text1"/>
          <w:sz w:val="32"/>
          <w:szCs w:val="32"/>
          <w14:textFill>
            <w14:solidFill>
              <w14:schemeClr w14:val="tx1"/>
            </w14:solidFill>
          </w14:textFill>
        </w:rPr>
        <w:t>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14:textFill>
            <w14:solidFill>
              <w14:schemeClr w14:val="tx1"/>
            </w14:solidFill>
          </w14:textFill>
        </w:rPr>
        <w:t>所有收入和支出均纳入部门预算管理。收入包括：一般公共预算收入、政府性基金收入、其他财政资金收入、事业收入</w:t>
      </w:r>
      <w:r>
        <w:rPr>
          <w:rFonts w:hint="eastAsia" w:ascii="仿宋_GB2312" w:hAnsi="黑体" w:eastAsia="仿宋_GB2312"/>
          <w:color w:val="000000" w:themeColor="text1"/>
          <w:sz w:val="32"/>
          <w:szCs w:val="32"/>
          <w14:textFill>
            <w14:solidFill>
              <w14:schemeClr w14:val="tx1"/>
            </w14:solidFill>
          </w14:textFill>
        </w:rPr>
        <w:t>；支出包括：一般公共服务支出、外交支出、国防支出、公共安全支出、教育支出。海口市综合行政执法局龙华分局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olor w:val="000000" w:themeColor="text1"/>
          <w:sz w:val="32"/>
          <w:szCs w:val="32"/>
          <w:lang w:eastAsia="zh-CN"/>
          <w14:textFill>
            <w14:solidFill>
              <w14:schemeClr w14:val="tx1"/>
            </w14:solidFill>
          </w14:textFill>
        </w:rPr>
        <w:t>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373.73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w:t>
      </w:r>
    </w:p>
    <w:p>
      <w:pPr>
        <w:numPr>
          <w:ilvl w:val="0"/>
          <w:numId w:val="10"/>
        </w:numPr>
        <w:ind w:firstLine="640" w:firstLineChars="200"/>
        <w:rPr>
          <w:rFonts w:hint="eastAsia"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关于</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行政执法大队</w:t>
      </w:r>
      <w:r>
        <w:rPr>
          <w:rFonts w:hint="eastAsia" w:ascii="黑体" w:hAnsi="黑体" w:eastAsia="黑体" w:cs="仿宋_GB2312"/>
          <w:color w:val="000000" w:themeColor="text1"/>
          <w:sz w:val="32"/>
          <w:szCs w:val="32"/>
          <w:lang w:eastAsia="zh-CN"/>
          <w14:textFill>
            <w14:solidFill>
              <w14:schemeClr w14:val="tx1"/>
            </w14:solidFill>
          </w14:textFill>
        </w:rPr>
        <w:t>202</w:t>
      </w:r>
      <w:r>
        <w:rPr>
          <w:rFonts w:hint="eastAsia" w:ascii="黑体" w:hAnsi="黑体" w:eastAsia="黑体" w:cs="仿宋_GB2312"/>
          <w:color w:val="000000" w:themeColor="text1"/>
          <w:sz w:val="32"/>
          <w:szCs w:val="32"/>
          <w:lang w:val="en-US" w:eastAsia="zh-CN"/>
          <w14:textFill>
            <w14:solidFill>
              <w14:schemeClr w14:val="tx1"/>
            </w14:solidFill>
          </w14:textFill>
        </w:rPr>
        <w:t>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收入预算情况说明</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年收入预算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373.73</w:t>
      </w:r>
      <w:r>
        <w:rPr>
          <w:rFonts w:hint="eastAsia" w:ascii="仿宋_GB2312" w:hAnsi="黑体" w:eastAsia="仿宋_GB2312"/>
          <w:color w:val="000000" w:themeColor="text1"/>
          <w:sz w:val="32"/>
          <w:szCs w:val="32"/>
          <w14:textFill>
            <w14:solidFill>
              <w14:schemeClr w14:val="tx1"/>
            </w14:solidFill>
          </w14:textFill>
        </w:rPr>
        <w:t>万元，其中：上年结转</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万元；经费拨款收入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373.73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100</w:t>
      </w:r>
      <w:r>
        <w:rPr>
          <w:rFonts w:hint="eastAsia" w:ascii="仿宋_GB2312" w:hAnsi="黑体" w:eastAsia="仿宋_GB2312"/>
          <w:color w:val="000000" w:themeColor="text1"/>
          <w:sz w:val="32"/>
          <w:szCs w:val="32"/>
          <w14:textFill>
            <w14:solidFill>
              <w14:schemeClr w14:val="tx1"/>
            </w14:solidFill>
          </w14:textFill>
        </w:rPr>
        <w:t>%；政府性基金收入</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%；专项收入</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%。比上年预算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减少129.9</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本单位有调出4名人员、1名退休人员，在根据</w:t>
      </w:r>
      <w:r>
        <w:rPr>
          <w:rFonts w:ascii="仿宋_GB2312" w:hAnsi="黑体" w:eastAsia="仿宋_GB2312"/>
          <w:color w:val="000000" w:themeColor="text1"/>
          <w:sz w:val="32"/>
          <w:szCs w:val="32"/>
          <w14:textFill>
            <w14:solidFill>
              <w14:schemeClr w14:val="tx1"/>
            </w14:solidFill>
          </w14:textFill>
        </w:rPr>
        <w:t>工作的实际需要</w:t>
      </w:r>
      <w:r>
        <w:rPr>
          <w:rFonts w:hint="eastAsia" w:ascii="仿宋_GB2312" w:hAnsi="黑体" w:eastAsia="仿宋_GB2312"/>
          <w:color w:val="000000" w:themeColor="text1"/>
          <w:sz w:val="32"/>
          <w:szCs w:val="32"/>
          <w:lang w:eastAsia="zh-CN"/>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在社会保障和就业支出、</w:t>
      </w:r>
      <w:r>
        <w:rPr>
          <w:rFonts w:hint="eastAsia" w:ascii="仿宋_GB2312" w:hAnsi="黑体" w:eastAsia="仿宋_GB2312"/>
          <w:color w:val="000000" w:themeColor="text1"/>
          <w:sz w:val="32"/>
          <w:szCs w:val="32"/>
          <w14:textFill>
            <w14:solidFill>
              <w14:schemeClr w14:val="tx1"/>
            </w14:solidFill>
          </w14:textFill>
        </w:rPr>
        <w:t>卫生健康支出、住房保障支出、灾害防治及应急管理支出上有所</w:t>
      </w:r>
      <w:r>
        <w:rPr>
          <w:rFonts w:hint="eastAsia" w:ascii="仿宋_GB2312" w:hAnsi="黑体" w:eastAsia="仿宋_GB2312"/>
          <w:color w:val="000000" w:themeColor="text1"/>
          <w:sz w:val="32"/>
          <w:szCs w:val="32"/>
          <w:lang w:val="en-US" w:eastAsia="zh-CN"/>
          <w14:textFill>
            <w14:solidFill>
              <w14:schemeClr w14:val="tx1"/>
            </w14:solidFill>
          </w14:textFill>
        </w:rPr>
        <w:t>减少</w:t>
      </w:r>
      <w:r>
        <w:rPr>
          <w:rFonts w:hint="eastAsia" w:ascii="仿宋_GB2312" w:hAnsi="黑体" w:eastAsia="仿宋_GB2312"/>
          <w:sz w:val="32"/>
          <w:szCs w:val="32"/>
        </w:rPr>
        <w:t>。</w:t>
      </w:r>
    </w:p>
    <w:p>
      <w:pPr>
        <w:ind w:firstLine="640" w:firstLineChars="200"/>
        <w:rPr>
          <w:rFonts w:hint="eastAsia"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sz w:val="32"/>
          <w:shd w:val="clear" w:color="auto" w:fill="FFFFFF"/>
        </w:rPr>
        <w:t>八、</w:t>
      </w:r>
      <w:r>
        <w:rPr>
          <w:rFonts w:hint="eastAsia" w:ascii="黑体" w:hAnsi="黑体" w:eastAsia="黑体" w:cs="Times New Roman"/>
          <w:color w:val="000000" w:themeColor="text1"/>
          <w:sz w:val="32"/>
          <w:shd w:val="clear" w:color="auto" w:fill="FFFFFF"/>
          <w14:textFill>
            <w14:solidFill>
              <w14:schemeClr w14:val="tx1"/>
            </w14:solidFill>
          </w14:textFill>
        </w:rPr>
        <w:t>关于</w:t>
      </w:r>
      <w:r>
        <w:rPr>
          <w:rFonts w:hint="eastAsia" w:ascii="黑体" w:hAnsi="黑体" w:eastAsia="黑体"/>
          <w:color w:val="000000" w:themeColor="text1"/>
          <w:sz w:val="32"/>
          <w:szCs w:val="32"/>
          <w14:textFill>
            <w14:solidFill>
              <w14:schemeClr w14:val="tx1"/>
            </w14:solidFill>
          </w14:textFill>
        </w:rPr>
        <w:t>海口市综合行政执法局龙华分局</w:t>
      </w:r>
      <w:r>
        <w:rPr>
          <w:rFonts w:hint="eastAsia" w:ascii="黑体" w:hAnsi="黑体" w:eastAsia="黑体"/>
          <w:color w:val="000000" w:themeColor="text1"/>
          <w:sz w:val="32"/>
          <w:szCs w:val="32"/>
          <w:lang w:eastAsia="zh-CN"/>
          <w14:textFill>
            <w14:solidFill>
              <w14:schemeClr w14:val="tx1"/>
            </w14:solidFill>
          </w14:textFill>
        </w:rPr>
        <w:t>应急管理</w:t>
      </w:r>
      <w:r>
        <w:rPr>
          <w:rFonts w:hint="eastAsia" w:ascii="黑体" w:hAnsi="黑体" w:eastAsia="黑体"/>
          <w:color w:val="000000" w:themeColor="text1"/>
          <w:sz w:val="32"/>
          <w:szCs w:val="32"/>
          <w14:textFill>
            <w14:solidFill>
              <w14:schemeClr w14:val="tx1"/>
            </w14:solidFill>
          </w14:textFill>
        </w:rPr>
        <w:t>行政执法大队</w:t>
      </w:r>
      <w:r>
        <w:rPr>
          <w:rFonts w:hint="eastAsia" w:ascii="黑体" w:hAnsi="黑体" w:eastAsia="黑体" w:cs="仿宋_GB2312"/>
          <w:color w:val="000000" w:themeColor="text1"/>
          <w:sz w:val="32"/>
          <w:szCs w:val="32"/>
          <w:lang w:eastAsia="zh-CN"/>
          <w14:textFill>
            <w14:solidFill>
              <w14:schemeClr w14:val="tx1"/>
            </w14:solidFill>
          </w14:textFill>
        </w:rPr>
        <w:t>202</w:t>
      </w:r>
      <w:r>
        <w:rPr>
          <w:rFonts w:hint="eastAsia" w:ascii="黑体" w:hAnsi="黑体" w:eastAsia="黑体" w:cs="仿宋_GB2312"/>
          <w:color w:val="000000" w:themeColor="text1"/>
          <w:sz w:val="32"/>
          <w:szCs w:val="32"/>
          <w:lang w:val="en-US" w:eastAsia="zh-CN"/>
          <w14:textFill>
            <w14:solidFill>
              <w14:schemeClr w14:val="tx1"/>
            </w14:solidFill>
          </w14:textFill>
        </w:rPr>
        <w:t>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支出预算情况说明</w:t>
      </w:r>
    </w:p>
    <w:p>
      <w:pPr>
        <w:ind w:firstLine="640" w:firstLineChars="200"/>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373.73</w:t>
      </w:r>
      <w:r>
        <w:rPr>
          <w:rFonts w:hint="eastAsia" w:ascii="仿宋_GB2312" w:hAnsi="黑体" w:eastAsia="仿宋_GB2312"/>
          <w:color w:val="000000" w:themeColor="text1"/>
          <w:sz w:val="32"/>
          <w:szCs w:val="32"/>
          <w14:textFill>
            <w14:solidFill>
              <w14:schemeClr w14:val="tx1"/>
            </w14:solidFill>
          </w14:textFill>
        </w:rPr>
        <w:t>万元，其中：基本支出</w:t>
      </w:r>
      <w:r>
        <w:rPr>
          <w:rFonts w:hint="eastAsia" w:ascii="仿宋_GB2312" w:hAnsi="黑体" w:eastAsia="仿宋_GB2312"/>
          <w:color w:val="000000" w:themeColor="text1"/>
          <w:sz w:val="32"/>
          <w:szCs w:val="32"/>
          <w:lang w:val="en-US" w:eastAsia="zh-CN"/>
          <w14:textFill>
            <w14:solidFill>
              <w14:schemeClr w14:val="tx1"/>
            </w14:solidFill>
          </w14:textFill>
        </w:rPr>
        <w:t>304.73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81.54</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69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18.46</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olor w:val="000000" w:themeColor="text1"/>
          <w:sz w:val="32"/>
          <w:szCs w:val="32"/>
          <w:lang w:val="en-US"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129.9</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本单位有调出4名人员、1名退休人员，在根据</w:t>
      </w:r>
      <w:r>
        <w:rPr>
          <w:rFonts w:ascii="仿宋_GB2312" w:hAnsi="黑体" w:eastAsia="仿宋_GB2312"/>
          <w:color w:val="000000" w:themeColor="text1"/>
          <w:sz w:val="32"/>
          <w:szCs w:val="32"/>
          <w14:textFill>
            <w14:solidFill>
              <w14:schemeClr w14:val="tx1"/>
            </w14:solidFill>
          </w14:textFill>
        </w:rPr>
        <w:t>工作的实际需要</w:t>
      </w:r>
      <w:r>
        <w:rPr>
          <w:rFonts w:hint="eastAsia" w:ascii="仿宋_GB2312" w:hAnsi="黑体" w:eastAsia="仿宋_GB2312"/>
          <w:color w:val="000000" w:themeColor="text1"/>
          <w:sz w:val="32"/>
          <w:szCs w:val="32"/>
          <w:lang w:eastAsia="zh-CN"/>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在社会保障和就业支出、</w:t>
      </w:r>
      <w:r>
        <w:rPr>
          <w:rFonts w:hint="eastAsia" w:ascii="仿宋_GB2312" w:hAnsi="黑体" w:eastAsia="仿宋_GB2312"/>
          <w:color w:val="000000" w:themeColor="text1"/>
          <w:sz w:val="32"/>
          <w:szCs w:val="32"/>
          <w14:textFill>
            <w14:solidFill>
              <w14:schemeClr w14:val="tx1"/>
            </w14:solidFill>
          </w14:textFill>
        </w:rPr>
        <w:t>卫生健康支出、住房保障支出、灾害防治及应急管理支出上有所</w:t>
      </w:r>
      <w:r>
        <w:rPr>
          <w:rFonts w:hint="eastAsia" w:ascii="仿宋_GB2312" w:hAnsi="黑体" w:eastAsia="仿宋_GB2312"/>
          <w:color w:val="000000" w:themeColor="text1"/>
          <w:sz w:val="32"/>
          <w:szCs w:val="32"/>
          <w:lang w:val="en-US" w:eastAsia="zh-CN"/>
          <w14:textFill>
            <w14:solidFill>
              <w14:schemeClr w14:val="tx1"/>
            </w14:solidFill>
          </w14:textFill>
        </w:rPr>
        <w:t>减少</w:t>
      </w:r>
      <w:r>
        <w:rPr>
          <w:rFonts w:hint="eastAsia" w:ascii="仿宋_GB2312" w:hAnsi="黑体" w:eastAsia="仿宋_GB2312"/>
          <w:sz w:val="32"/>
          <w:szCs w:val="32"/>
        </w:rPr>
        <w:t>。</w:t>
      </w:r>
    </w:p>
    <w:p>
      <w:pPr>
        <w:ind w:firstLine="640" w:firstLineChars="200"/>
        <w:rPr>
          <w:rFonts w:ascii="黑体" w:hAnsi="黑体" w:eastAsia="黑体" w:cs="Times New Roman"/>
          <w:color w:val="44546A" w:themeColor="text2"/>
          <w:sz w:val="32"/>
          <w:shd w:val="clear" w:color="auto" w:fill="FFFFFF"/>
          <w14:textFill>
            <w14:solidFill>
              <w14:schemeClr w14:val="tx2"/>
            </w14:solidFill>
          </w14:textFill>
        </w:rPr>
      </w:pPr>
      <w:r>
        <w:rPr>
          <w:rFonts w:hint="eastAsia" w:ascii="黑体" w:hAnsi="黑体" w:eastAsia="黑体" w:cs="Times New Roman"/>
          <w:color w:val="auto"/>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20</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lang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行政执法大队</w:t>
      </w:r>
      <w:r>
        <w:rPr>
          <w:rFonts w:hint="eastAsia" w:ascii="仿宋_GB2312" w:hAnsi="黑体" w:eastAsia="仿宋_GB2312"/>
          <w:color w:val="000000" w:themeColor="text1"/>
          <w:sz w:val="32"/>
          <w:szCs w:val="32"/>
          <w:lang w:val="en-US" w:eastAsia="zh-CN"/>
          <w14:textFill>
            <w14:solidFill>
              <w14:schemeClr w14:val="tx1"/>
            </w14:solidFill>
          </w14:textFill>
        </w:rPr>
        <w:t>属于事业单位。</w:t>
      </w:r>
    </w:p>
    <w:p>
      <w:pPr>
        <w:ind w:firstLine="640" w:firstLineChars="200"/>
        <w:rPr>
          <w:rFonts w:ascii="楷体" w:hAnsi="楷体" w:eastAsia="楷体"/>
          <w:sz w:val="32"/>
          <w:szCs w:val="32"/>
        </w:rPr>
      </w:pPr>
      <w:r>
        <w:rPr>
          <w:rFonts w:hint="eastAsia" w:ascii="楷体" w:hAnsi="楷体" w:eastAsia="楷体"/>
          <w:sz w:val="32"/>
          <w:szCs w:val="32"/>
        </w:rPr>
        <w:t>（二）政府采购情况</w:t>
      </w:r>
      <w:bookmarkStart w:id="0" w:name="_GoBack"/>
      <w:bookmarkEnd w:id="0"/>
    </w:p>
    <w:p>
      <w:pPr>
        <w:ind w:firstLine="640"/>
        <w:rPr>
          <w:rFonts w:ascii="仿宋_GB2312" w:hAnsi="黑体" w:eastAsia="仿宋_GB2312"/>
          <w:color w:val="auto"/>
          <w:sz w:val="32"/>
          <w:szCs w:val="32"/>
        </w:rPr>
      </w:pPr>
      <w:r>
        <w:rPr>
          <w:rFonts w:hint="eastAsia" w:ascii="仿宋_GB2312" w:hAnsi="黑体" w:eastAsia="仿宋_GB2312" w:cs="仿宋_GB2312"/>
          <w:color w:val="000000" w:themeColor="text1"/>
          <w:sz w:val="32"/>
          <w:szCs w:val="32"/>
          <w:lang w:eastAsia="zh-CN"/>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年海口市综合行政执法局龙华分局</w:t>
      </w:r>
      <w:r>
        <w:rPr>
          <w:rFonts w:hint="eastAsia" w:ascii="仿宋_GB2312" w:hAnsi="黑体" w:eastAsia="仿宋_GB2312"/>
          <w:color w:val="000000" w:themeColor="text1"/>
          <w:sz w:val="32"/>
          <w:szCs w:val="32"/>
          <w:lang w:eastAsia="zh-CN"/>
          <w14:textFill>
            <w14:solidFill>
              <w14:schemeClr w14:val="tx1"/>
            </w14:solidFill>
          </w14:textFill>
        </w:rPr>
        <w:t>应急管理</w:t>
      </w:r>
      <w:r>
        <w:rPr>
          <w:rFonts w:hint="eastAsia" w:ascii="仿宋_GB2312" w:hAnsi="黑体" w:eastAsia="仿宋_GB2312"/>
          <w:color w:val="000000" w:themeColor="text1"/>
          <w:sz w:val="32"/>
          <w:szCs w:val="32"/>
          <w14:textFill>
            <w14:solidFill>
              <w14:schemeClr w14:val="tx1"/>
            </w14:solidFill>
          </w14:textFill>
        </w:rPr>
        <w:t>行政</w:t>
      </w:r>
      <w:r>
        <w:rPr>
          <w:rFonts w:hint="eastAsia" w:ascii="仿宋_GB2312" w:hAnsi="黑体" w:eastAsia="仿宋_GB2312"/>
          <w:color w:val="auto"/>
          <w:sz w:val="32"/>
          <w:szCs w:val="32"/>
        </w:rPr>
        <w:t>执法大队</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21.27</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21.27</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eastAsia="zh-CN"/>
        </w:rPr>
        <w:t>20</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olor w:val="auto"/>
          <w:sz w:val="32"/>
          <w:szCs w:val="32"/>
        </w:rPr>
        <w:t>年12月31日，海口市综合行政执法局龙华分局</w:t>
      </w:r>
      <w:r>
        <w:rPr>
          <w:rFonts w:hint="eastAsia" w:ascii="仿宋_GB2312" w:hAnsi="黑体" w:eastAsia="仿宋_GB2312"/>
          <w:color w:val="auto"/>
          <w:sz w:val="32"/>
          <w:szCs w:val="32"/>
          <w:lang w:eastAsia="zh-CN"/>
        </w:rPr>
        <w:t>应急管理</w:t>
      </w:r>
      <w:r>
        <w:rPr>
          <w:rFonts w:hint="eastAsia" w:ascii="仿宋_GB2312" w:hAnsi="黑体" w:eastAsia="仿宋_GB2312"/>
          <w:color w:val="auto"/>
          <w:sz w:val="32"/>
          <w:szCs w:val="32"/>
        </w:rPr>
        <w:t>行政执法大队</w:t>
      </w:r>
      <w:r>
        <w:rPr>
          <w:rFonts w:hint="eastAsia" w:ascii="仿宋_GB2312" w:hAnsi="黑体" w:eastAsia="仿宋_GB2312" w:cs="仿宋_GB2312"/>
          <w:color w:val="auto"/>
          <w:sz w:val="32"/>
          <w:szCs w:val="32"/>
        </w:rPr>
        <w:t>共有车辆</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辆，其中，领导干部用车0辆，机要通信应急用车0辆、一般执法执勤用车</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辆、特种专业技术用车0辆、其他用车0辆。单位价值100万元以上设备0台（套）。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年海口市综合行政执法局龙华分局</w:t>
      </w:r>
      <w:r>
        <w:rPr>
          <w:rFonts w:hint="eastAsia" w:ascii="仿宋_GB2312" w:hAnsi="黑体" w:eastAsia="仿宋_GB2312"/>
          <w:color w:val="auto"/>
          <w:sz w:val="32"/>
          <w:szCs w:val="32"/>
          <w:lang w:val="en-US" w:eastAsia="zh-CN"/>
        </w:rPr>
        <w:t>应急管理</w:t>
      </w:r>
      <w:r>
        <w:rPr>
          <w:rFonts w:hint="eastAsia" w:ascii="仿宋_GB2312" w:hAnsi="黑体" w:eastAsia="仿宋_GB2312"/>
          <w:color w:val="auto"/>
          <w:sz w:val="32"/>
          <w:szCs w:val="32"/>
        </w:rPr>
        <w:t>行政执法大队1</w:t>
      </w:r>
      <w:r>
        <w:rPr>
          <w:rFonts w:hint="eastAsia" w:ascii="仿宋_GB2312" w:hAnsi="黑体" w:eastAsia="仿宋_GB2312"/>
          <w:color w:val="auto"/>
          <w:sz w:val="32"/>
          <w:szCs w:val="32"/>
          <w:lang w:val="en-US" w:eastAsia="zh-CN"/>
        </w:rPr>
        <w:t>1</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373.73</w:t>
      </w:r>
      <w:r>
        <w:rPr>
          <w:rFonts w:hint="eastAsia" w:ascii="仿宋_GB2312" w:hAnsi="黑体" w:eastAsia="仿宋_GB2312"/>
          <w:color w:val="auto"/>
          <w:sz w:val="32"/>
          <w:szCs w:val="32"/>
        </w:rPr>
        <w:t>万元、政府性</w:t>
      </w:r>
      <w:r>
        <w:rPr>
          <w:rFonts w:hint="eastAsia" w:ascii="仿宋_GB2312" w:hAnsi="黑体" w:eastAsia="仿宋_GB2312"/>
          <w:color w:val="000000" w:themeColor="text1"/>
          <w:sz w:val="32"/>
          <w:szCs w:val="32"/>
          <w14:textFill>
            <w14:solidFill>
              <w14:schemeClr w14:val="tx1"/>
            </w14:solidFill>
          </w14:textFill>
        </w:rPr>
        <w:t>基金</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lang w:val="en-US" w:eastAsia="zh-CN"/>
          <w14:textFill>
            <w14:solidFill>
              <w14:schemeClr w14:val="tx1"/>
            </w14:solidFill>
          </w14:textFill>
        </w:rPr>
        <w:t>（五）重点项目预算的绩效目标（无）</w:t>
      </w:r>
    </w:p>
    <w:p>
      <w:pPr>
        <w:jc w:val="center"/>
        <w:rPr>
          <w:rFonts w:ascii="黑体" w:hAnsi="黑体" w:eastAsia="黑体"/>
          <w:color w:val="000000" w:themeColor="text1"/>
          <w:sz w:val="32"/>
          <w:szCs w:val="32"/>
          <w14:textFill>
            <w14:solidFill>
              <w14:schemeClr w14:val="tx1"/>
            </w14:solidFill>
          </w14:textFill>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5BB55C"/>
    <w:multiLevelType w:val="singleLevel"/>
    <w:tmpl w:val="E25BB55C"/>
    <w:lvl w:ilvl="0" w:tentative="0">
      <w:start w:val="2"/>
      <w:numFmt w:val="chineseCounting"/>
      <w:suff w:val="nothing"/>
      <w:lvlText w:val="（%1）"/>
      <w:lvlJc w:val="left"/>
      <w:rPr>
        <w:rFonts w:hint="eastAsia"/>
      </w:rPr>
    </w:lvl>
  </w:abstractNum>
  <w:abstractNum w:abstractNumId="1">
    <w:nsid w:val="04D30686"/>
    <w:multiLevelType w:val="singleLevel"/>
    <w:tmpl w:val="04D30686"/>
    <w:lvl w:ilvl="0" w:tentative="0">
      <w:start w:val="7"/>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588E4C1"/>
    <w:multiLevelType w:val="singleLevel"/>
    <w:tmpl w:val="3588E4C1"/>
    <w:lvl w:ilvl="0" w:tentative="0">
      <w:start w:val="3"/>
      <w:numFmt w:val="decimal"/>
      <w:lvlText w:val="%1."/>
      <w:lvlJc w:val="left"/>
      <w:pPr>
        <w:tabs>
          <w:tab w:val="left" w:pos="312"/>
        </w:tabs>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CB68AF2"/>
    <w:multiLevelType w:val="singleLevel"/>
    <w:tmpl w:val="5CB68AF2"/>
    <w:lvl w:ilvl="0" w:tentative="0">
      <w:start w:val="3"/>
      <w:numFmt w:val="chineseCounting"/>
      <w:suff w:val="nothing"/>
      <w:lvlText w:val="（%1）"/>
      <w:lvlJc w:val="left"/>
      <w:rPr>
        <w:rFonts w:hint="eastAsia"/>
      </w:r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0C1A96"/>
    <w:multiLevelType w:val="multilevel"/>
    <w:tmpl w:val="7C0C1A96"/>
    <w:lvl w:ilvl="0" w:tentative="0">
      <w:start w:val="1"/>
      <w:numFmt w:val="japaneseCounting"/>
      <w:lvlText w:val="%1、"/>
      <w:lvlJc w:val="left"/>
      <w:pPr>
        <w:ind w:left="1199" w:hanging="72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num w:numId="1">
    <w:abstractNumId w:val="2"/>
  </w:num>
  <w:num w:numId="2">
    <w:abstractNumId w:val="5"/>
  </w:num>
  <w:num w:numId="3">
    <w:abstractNumId w:val="6"/>
  </w:num>
  <w:num w:numId="4">
    <w:abstractNumId w:val="8"/>
  </w:num>
  <w:num w:numId="5">
    <w:abstractNumId w:val="4"/>
  </w:num>
  <w:num w:numId="6">
    <w:abstractNumId w:val="9"/>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MjgxOWVhM2VkYWZhN2UwZGUzNWVjNDA3ZDNhMzAifQ=="/>
  </w:docVars>
  <w:rsids>
    <w:rsidRoot w:val="63EA2231"/>
    <w:rsid w:val="0031380D"/>
    <w:rsid w:val="062260D2"/>
    <w:rsid w:val="06B95FBF"/>
    <w:rsid w:val="0AA61E73"/>
    <w:rsid w:val="0B6C43BB"/>
    <w:rsid w:val="0DBE4ACE"/>
    <w:rsid w:val="0E3B3BDF"/>
    <w:rsid w:val="118B171F"/>
    <w:rsid w:val="13F81095"/>
    <w:rsid w:val="198A7DBF"/>
    <w:rsid w:val="1B285AE1"/>
    <w:rsid w:val="1D9E435F"/>
    <w:rsid w:val="20B87680"/>
    <w:rsid w:val="20D95F04"/>
    <w:rsid w:val="26360F68"/>
    <w:rsid w:val="29B70E16"/>
    <w:rsid w:val="31653193"/>
    <w:rsid w:val="336B25B7"/>
    <w:rsid w:val="34180F7D"/>
    <w:rsid w:val="389C3CE2"/>
    <w:rsid w:val="38C74734"/>
    <w:rsid w:val="3BA65A22"/>
    <w:rsid w:val="3BDC04F6"/>
    <w:rsid w:val="3D5828C5"/>
    <w:rsid w:val="3FC97422"/>
    <w:rsid w:val="41A41AB6"/>
    <w:rsid w:val="423D7815"/>
    <w:rsid w:val="43FE2FD4"/>
    <w:rsid w:val="446A2417"/>
    <w:rsid w:val="45B1654F"/>
    <w:rsid w:val="48BD40E6"/>
    <w:rsid w:val="4A212A7E"/>
    <w:rsid w:val="52DF3A8B"/>
    <w:rsid w:val="53502AFB"/>
    <w:rsid w:val="541C372E"/>
    <w:rsid w:val="55937CE9"/>
    <w:rsid w:val="57E724A7"/>
    <w:rsid w:val="5A454F7A"/>
    <w:rsid w:val="5DC015CE"/>
    <w:rsid w:val="5DD24E5D"/>
    <w:rsid w:val="5F061262"/>
    <w:rsid w:val="63EA2231"/>
    <w:rsid w:val="64193CBB"/>
    <w:rsid w:val="6618187B"/>
    <w:rsid w:val="67016F26"/>
    <w:rsid w:val="69344C1E"/>
    <w:rsid w:val="6B480E55"/>
    <w:rsid w:val="6C711CE5"/>
    <w:rsid w:val="6D262E19"/>
    <w:rsid w:val="6E3A7F52"/>
    <w:rsid w:val="7169742F"/>
    <w:rsid w:val="737203CC"/>
    <w:rsid w:val="740F250F"/>
    <w:rsid w:val="7863356A"/>
    <w:rsid w:val="79AB5FA2"/>
    <w:rsid w:val="7B8F3F36"/>
    <w:rsid w:val="7E48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autoRedefine/>
    <w:qFormat/>
    <w:uiPriority w:val="99"/>
    <w:pPr>
      <w:ind w:firstLine="420" w:firstLineChars="200"/>
    </w:pPr>
  </w:style>
  <w:style w:type="character" w:customStyle="1" w:styleId="6">
    <w:name w:val="Intense Emphasis"/>
    <w:basedOn w:val="3"/>
    <w:autoRedefine/>
    <w:qFormat/>
    <w:uiPriority w:val="21"/>
    <w:rPr>
      <w:b/>
      <w:bCs/>
      <w:i/>
      <w:iCs/>
      <w:color w:val="4874CB"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2024-02-21T07:40:00Z</dcterms:created>
  <dc:creator> IU</dc:creator>
  <cp:lastModifiedBy> IU</cp:lastModifiedBy>
  <dcterms:modified xsi:type="dcterms:W3CDTF">2024-02-28T08:29:05Z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BCE92EF8654745DBBCE26672A48C8F65_13</vt:lpwstr>
  </property>
</Properties>
</file>