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0"/>
          <w:szCs w:val="30"/>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val="en-US" w:eastAsia="zh-CN"/>
        </w:rPr>
        <w:t>海口市龙华区金宇街道办事处</w:t>
      </w:r>
      <w:r>
        <w:rPr>
          <w:rFonts w:hint="eastAsia" w:ascii="方正小标宋简体" w:hAnsi="方正小标宋简体" w:eastAsia="方正小标宋简体" w:cs="方正小标宋简体"/>
          <w:b w:val="0"/>
          <w:bCs w:val="0"/>
          <w:color w:val="000000"/>
          <w:sz w:val="44"/>
          <w:szCs w:val="44"/>
          <w:lang w:eastAsia="zh-CN"/>
        </w:rPr>
        <w:t>202</w:t>
      </w:r>
      <w:r>
        <w:rPr>
          <w:rFonts w:hint="eastAsia" w:ascii="方正小标宋简体" w:hAnsi="方正小标宋简体" w:eastAsia="方正小标宋简体" w:cs="方正小标宋简体"/>
          <w:b w:val="0"/>
          <w:bCs w:val="0"/>
          <w:color w:val="000000"/>
          <w:sz w:val="44"/>
          <w:szCs w:val="44"/>
          <w:lang w:val="en-US" w:eastAsia="zh-CN"/>
        </w:rPr>
        <w:t>1</w:t>
      </w:r>
      <w:r>
        <w:rPr>
          <w:rFonts w:hint="eastAsia" w:ascii="方正小标宋简体" w:hAnsi="方正小标宋简体" w:eastAsia="方正小标宋简体" w:cs="方正小标宋简体"/>
          <w:b w:val="0"/>
          <w:bCs w:val="0"/>
          <w:color w:val="000000"/>
          <w:sz w:val="44"/>
          <w:szCs w:val="44"/>
          <w:lang w:eastAsia="zh-CN"/>
        </w:rPr>
        <w:t>年度</w:t>
      </w:r>
      <w:r>
        <w:rPr>
          <w:rFonts w:hint="eastAsia" w:ascii="方正小标宋简体" w:hAnsi="方正小标宋简体" w:eastAsia="方正小标宋简体" w:cs="方正小标宋简体"/>
          <w:b w:val="0"/>
          <w:bCs w:val="0"/>
          <w:color w:val="000000"/>
          <w:sz w:val="44"/>
          <w:szCs w:val="44"/>
        </w:rPr>
        <w:t>部门决算</w:t>
      </w:r>
    </w:p>
    <w:p>
      <w:pPr>
        <w:jc w:val="center"/>
        <w:rPr>
          <w:rFonts w:hint="eastAsia" w:ascii="黑体" w:hAnsi="ˎ̥" w:eastAsia="黑体"/>
          <w:b/>
          <w:sz w:val="32"/>
          <w:szCs w:val="32"/>
        </w:r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4"/>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金宇街道部门概况</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5"/>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部门职责</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5"/>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4"/>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金宇街道</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公开表</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5"/>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5"/>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5"/>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5"/>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5"/>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5"/>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5"/>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5"/>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5"/>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5"/>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5"/>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十一、国有资本经营</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4"/>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b w:val="0"/>
          <w:bCs w:val="0"/>
          <w:sz w:val="32"/>
          <w:szCs w:val="32"/>
          <w:lang w:val="en-US" w:eastAsia="zh-CN"/>
        </w:rPr>
        <w:t>金宇街道</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部门决算情况说明</w:t>
      </w:r>
      <w:r>
        <w:rPr>
          <w:b w:val="0"/>
          <w:bCs w:val="0"/>
          <w:sz w:val="32"/>
          <w:szCs w:val="32"/>
        </w:rPr>
        <w:tab/>
      </w:r>
      <w:r>
        <w:rPr>
          <w:rFonts w:hint="eastAsia"/>
          <w:b w:val="0"/>
          <w:bCs w:val="0"/>
          <w:sz w:val="32"/>
          <w:szCs w:val="32"/>
          <w:lang w:val="en-US" w:eastAsia="zh-CN"/>
        </w:rPr>
        <w:t>4</w:t>
      </w:r>
      <w:r>
        <w:rPr>
          <w:b w:val="0"/>
          <w:bCs w:val="0"/>
          <w:sz w:val="32"/>
          <w:szCs w:val="32"/>
        </w:rPr>
        <w:fldChar w:fldCharType="end"/>
      </w:r>
    </w:p>
    <w:p>
      <w:pPr>
        <w:pStyle w:val="5"/>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5"/>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5"/>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5"/>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5"/>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5"/>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7</w:t>
      </w:r>
    </w:p>
    <w:p>
      <w:pPr>
        <w:pStyle w:val="5"/>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pStyle w:val="5"/>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国有资本经营</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一般公共预算财政拨款“三公”经费支出决算情况说明</w:t>
      </w:r>
    </w:p>
    <w:p>
      <w:pPr>
        <w:pStyle w:val="5"/>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十、</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5"/>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rPr>
          <w:rFonts w:hint="eastAsia" w:ascii="仿宋" w:hAnsi="仿宋" w:eastAsia="仿宋" w:cs="仿宋"/>
          <w:w w:val="91"/>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w w:val="91"/>
          <w:sz w:val="32"/>
          <w:szCs w:val="32"/>
          <w:lang w:eastAsia="zh-CN"/>
        </w:rPr>
        <w:t>十一、国有资本经营</w:t>
      </w:r>
      <w:r>
        <w:rPr>
          <w:rFonts w:hint="eastAsia" w:ascii="仿宋" w:hAnsi="仿宋" w:eastAsia="仿宋" w:cs="仿宋"/>
          <w:b w:val="0"/>
          <w:bCs/>
          <w:w w:val="91"/>
          <w:sz w:val="32"/>
          <w:szCs w:val="32"/>
        </w:rPr>
        <w:t>预算财政拨款“三公”经费支出决算情况说明</w:t>
      </w:r>
    </w:p>
    <w:p>
      <w:pPr>
        <w:pStyle w:val="5"/>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pStyle w:val="5"/>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11</w:t>
      </w:r>
    </w:p>
    <w:p>
      <w:pPr>
        <w:pStyle w:val="5"/>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color w:val="auto"/>
          <w:sz w:val="32"/>
          <w:szCs w:val="32"/>
          <w:u w:val="none"/>
          <w:lang w:val="en-US" w:eastAsia="zh-CN"/>
        </w:rPr>
        <w:t>十三</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其他重要事项情况说明</w:t>
      </w:r>
      <w:r>
        <w:rPr>
          <w:rFonts w:hint="eastAsia" w:ascii="仿宋" w:hAnsi="仿宋" w:eastAsia="仿宋" w:cs="仿宋"/>
          <w:color w:val="auto"/>
          <w:sz w:val="32"/>
          <w:szCs w:val="32"/>
          <w:u w:val="none"/>
        </w:rPr>
        <w:tab/>
      </w:r>
      <w:r>
        <w:rPr>
          <w:rFonts w:hint="eastAsia" w:ascii="仿宋" w:hAnsi="仿宋" w:eastAsia="仿宋" w:cs="仿宋"/>
          <w:color w:val="auto"/>
          <w:sz w:val="32"/>
          <w:szCs w:val="32"/>
          <w:u w:val="none"/>
          <w:lang w:val="en-US" w:eastAsia="zh-CN"/>
        </w:rPr>
        <w:t>11</w:t>
      </w:r>
    </w:p>
    <w:p>
      <w:pPr>
        <w:pStyle w:val="4"/>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bookmarkStart w:id="1" w:name="_Toc15425_WPSOffice_Level1Page"/>
      <w:r>
        <w:rPr>
          <w:b w:val="0"/>
          <w:bCs w:val="0"/>
          <w:sz w:val="32"/>
          <w:szCs w:val="32"/>
        </w:rPr>
        <w:t>1</w:t>
      </w:r>
      <w:bookmarkEnd w:id="1"/>
      <w:r>
        <w:rPr>
          <w:b w:val="0"/>
          <w:bCs w:val="0"/>
          <w:sz w:val="32"/>
          <w:szCs w:val="32"/>
        </w:rPr>
        <w:fldChar w:fldCharType="end"/>
      </w:r>
      <w:bookmarkEnd w:id="0"/>
      <w:r>
        <w:rPr>
          <w:rFonts w:hint="eastAsia"/>
          <w:b w:val="0"/>
          <w:bCs w:val="0"/>
          <w:sz w:val="32"/>
          <w:szCs w:val="32"/>
          <w:lang w:val="en-US" w:eastAsia="zh-CN"/>
        </w:rPr>
        <w:t>3</w:t>
      </w:r>
    </w:p>
    <w:p>
      <w:pPr>
        <w:jc w:val="left"/>
        <w:rPr>
          <w:rFonts w:hint="eastAsia" w:ascii="黑体" w:hAnsi="黑体" w:eastAsia="黑体" w:cs="黑体"/>
          <w:sz w:val="32"/>
          <w:szCs w:val="32"/>
          <w:lang w:val="en-US" w:eastAsia="zh-CN"/>
        </w:rPr>
      </w:pPr>
    </w:p>
    <w:p>
      <w:pPr>
        <w:jc w:val="center"/>
        <w:rPr>
          <w:rFonts w:hint="eastAsia" w:ascii="黑体" w:hAnsi="ˎ̥" w:eastAsia="黑体"/>
          <w:b/>
          <w:sz w:val="32"/>
          <w:szCs w:val="32"/>
          <w:lang w:val="en-US" w:eastAsia="zh-CN"/>
        </w:rPr>
      </w:pPr>
    </w:p>
    <w:p>
      <w:pPr>
        <w:jc w:val="center"/>
        <w:rPr>
          <w:rFonts w:hint="eastAsia" w:ascii="黑体" w:hAnsi="ˎ̥" w:eastAsia="黑体"/>
          <w:sz w:val="32"/>
          <w:szCs w:val="32"/>
          <w:lang w:eastAsia="zh-CN"/>
        </w:rPr>
      </w:pPr>
      <w:bookmarkStart w:id="2" w:name="_Toc10720_WPSOffice_Level1"/>
      <w:bookmarkStart w:id="3" w:name="_Toc23465_WPSOffice_Level1"/>
      <w:bookmarkStart w:id="4" w:name="_Toc10049_WPSOffice_Level1"/>
      <w:bookmarkStart w:id="5" w:name="_Toc22941_WPSOffice_Level1"/>
      <w:bookmarkStart w:id="6" w:name="_Toc32433_WPSOffice_Level1"/>
      <w:bookmarkStart w:id="7" w:name="_Toc1704_WPSOffice_Level1"/>
      <w:bookmarkStart w:id="8" w:name="_Toc24238_WPSOffice_Level2"/>
      <w:bookmarkStart w:id="9" w:name="_Toc32622_WPSOffice_Level2"/>
      <w:bookmarkStart w:id="10" w:name="_Toc26580_WPSOffice_Level2"/>
      <w:bookmarkStart w:id="11" w:name="_Toc20274_WPSOffice_Level2"/>
      <w:bookmarkStart w:id="12" w:name="_Toc20205_WPSOffice_Level2"/>
      <w:bookmarkStart w:id="13" w:name="_Toc14159_WPSOffice_Level2"/>
    </w:p>
    <w:p>
      <w:pPr>
        <w:jc w:val="center"/>
        <w:rPr>
          <w:rFonts w:hint="eastAsia" w:ascii="黑体" w:hAnsi="ˎ̥" w:eastAsia="黑体"/>
          <w:sz w:val="32"/>
          <w:szCs w:val="32"/>
          <w:lang w:eastAsia="zh-CN"/>
        </w:rPr>
      </w:pPr>
    </w:p>
    <w:p>
      <w:pPr>
        <w:jc w:val="center"/>
        <w:rPr>
          <w:rFonts w:hint="eastAsia" w:ascii="黑体" w:hAnsi="ˎ̥" w:eastAsia="黑体"/>
          <w:sz w:val="32"/>
          <w:szCs w:val="32"/>
        </w:rPr>
      </w:pPr>
      <w:r>
        <w:rPr>
          <w:rFonts w:hint="eastAsia" w:ascii="黑体" w:hAnsi="ˎ̥" w:eastAsia="黑体"/>
          <w:sz w:val="32"/>
          <w:szCs w:val="32"/>
          <w:lang w:eastAsia="zh-CN"/>
        </w:rPr>
        <w:t>第一部分</w:t>
      </w:r>
      <w:r>
        <w:rPr>
          <w:rFonts w:hint="eastAsia" w:ascii="黑体" w:hAnsi="ˎ̥" w:eastAsia="黑体"/>
          <w:sz w:val="32"/>
          <w:szCs w:val="32"/>
          <w:lang w:val="en-US" w:eastAsia="zh-CN"/>
        </w:rPr>
        <w:t xml:space="preserve">  金宇街道</w:t>
      </w:r>
      <w:r>
        <w:rPr>
          <w:rFonts w:hint="eastAsia" w:ascii="黑体" w:hAnsi="ˎ̥" w:eastAsia="黑体"/>
          <w:b w:val="0"/>
          <w:bCs w:val="0"/>
          <w:sz w:val="32"/>
          <w:szCs w:val="32"/>
          <w:lang w:val="en-US" w:eastAsia="zh-CN"/>
        </w:rPr>
        <w:t>部门</w:t>
      </w:r>
      <w:r>
        <w:rPr>
          <w:rFonts w:hint="eastAsia" w:ascii="黑体" w:hAnsi="ˎ̥" w:eastAsia="黑体"/>
          <w:sz w:val="32"/>
          <w:szCs w:val="32"/>
        </w:rPr>
        <w:t>概况</w:t>
      </w:r>
      <w:bookmarkEnd w:id="2"/>
      <w:bookmarkEnd w:id="3"/>
      <w:bookmarkEnd w:id="4"/>
      <w:bookmarkEnd w:id="5"/>
      <w:bookmarkEnd w:id="6"/>
      <w:bookmarkEnd w:id="7"/>
    </w:p>
    <w:p>
      <w:pPr>
        <w:ind w:firstLine="640" w:firstLineChars="200"/>
        <w:jc w:val="both"/>
        <w:rPr>
          <w:rFonts w:hint="eastAsia" w:ascii="楷体" w:hAnsi="楷体" w:eastAsia="楷体" w:cs="楷体"/>
          <w:sz w:val="32"/>
          <w:szCs w:val="32"/>
          <w:lang w:eastAsia="zh-CN"/>
        </w:rPr>
      </w:pPr>
    </w:p>
    <w:p>
      <w:pPr>
        <w:numPr>
          <w:ilvl w:val="0"/>
          <w:numId w:val="0"/>
        </w:num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部门</w:t>
      </w:r>
      <w:bookmarkEnd w:id="8"/>
      <w:r>
        <w:rPr>
          <w:rFonts w:hint="eastAsia" w:ascii="黑体" w:hAnsi="黑体" w:eastAsia="黑体" w:cs="黑体"/>
          <w:sz w:val="32"/>
          <w:szCs w:val="32"/>
          <w:lang w:val="en-US" w:eastAsia="zh-CN"/>
        </w:rPr>
        <w:t>职责</w:t>
      </w:r>
      <w:bookmarkEnd w:id="9"/>
      <w:bookmarkEnd w:id="10"/>
      <w:bookmarkEnd w:id="11"/>
      <w:bookmarkEnd w:id="12"/>
      <w:bookmarkEnd w:id="13"/>
    </w:p>
    <w:p>
      <w:pPr>
        <w:jc w:val="both"/>
        <w:rPr>
          <w:rFonts w:hint="eastAsia" w:ascii="黑体" w:hAnsi="黑体" w:eastAsia="黑体" w:cs="黑体"/>
          <w:sz w:val="32"/>
          <w:szCs w:val="32"/>
          <w:lang w:val="en-US" w:eastAsia="zh-CN"/>
        </w:rPr>
      </w:pPr>
      <w:r>
        <w:rPr>
          <w:rFonts w:hint="eastAsia" w:ascii="仿宋_GB2312" w:hAnsi="ˎ̥" w:eastAsia="仿宋_GB2312"/>
          <w:sz w:val="32"/>
          <w:szCs w:val="32"/>
        </w:rPr>
        <w:t>（1）</w:t>
      </w:r>
      <w:r>
        <w:rPr>
          <w:rFonts w:hint="eastAsia" w:ascii="仿宋_GB2312" w:hAnsi="宋体" w:eastAsia="仿宋_GB2312" w:cs="宋体"/>
          <w:color w:val="000000"/>
          <w:kern w:val="0"/>
          <w:sz w:val="32"/>
          <w:szCs w:val="30"/>
        </w:rPr>
        <w:t>在街道党工委的统一领导下，行使区人民政府赋予的权力，负责本辖区的行政管理工作。</w:t>
      </w:r>
      <w:r>
        <w:rPr>
          <w:rFonts w:hint="eastAsia" w:ascii="仿宋_GB2312" w:hAnsi="ˎ̥" w:eastAsia="仿宋_GB2312"/>
          <w:sz w:val="32"/>
          <w:szCs w:val="32"/>
        </w:rPr>
        <w:t>（</w:t>
      </w:r>
      <w:r>
        <w:rPr>
          <w:rFonts w:hint="default" w:ascii="仿宋_GB2312" w:hAnsi="ˎ̥" w:eastAsia="仿宋_GB2312"/>
          <w:sz w:val="32"/>
          <w:szCs w:val="32"/>
          <w:lang w:val="en-US"/>
        </w:rPr>
        <w:t>2</w:t>
      </w:r>
      <w:r>
        <w:rPr>
          <w:rFonts w:hint="eastAsia" w:ascii="仿宋_GB2312" w:hAnsi="ˎ̥" w:eastAsia="仿宋_GB2312"/>
          <w:sz w:val="32"/>
          <w:szCs w:val="32"/>
        </w:rPr>
        <w:t>）</w:t>
      </w:r>
      <w:r>
        <w:rPr>
          <w:rFonts w:hint="eastAsia" w:ascii="仿宋_GB2312" w:hAnsi="宋体" w:eastAsia="仿宋_GB2312" w:cs="宋体"/>
          <w:color w:val="000000"/>
          <w:kern w:val="0"/>
          <w:sz w:val="32"/>
          <w:szCs w:val="30"/>
        </w:rPr>
        <w:t>宣传和执行党的路线、方针、政策和国家的法律、法规，开展多种形式的社会主义精神文明建设活动。</w:t>
      </w:r>
      <w:r>
        <w:rPr>
          <w:rFonts w:hint="eastAsia" w:ascii="仿宋_GB2312" w:hAnsi="ˎ̥" w:eastAsia="仿宋_GB2312"/>
          <w:sz w:val="32"/>
          <w:szCs w:val="32"/>
        </w:rPr>
        <w:t>（</w:t>
      </w:r>
      <w:r>
        <w:rPr>
          <w:rFonts w:hint="default" w:ascii="仿宋_GB2312" w:hAnsi="ˎ̥" w:eastAsia="仿宋_GB2312"/>
          <w:sz w:val="32"/>
          <w:szCs w:val="32"/>
          <w:lang w:val="en-US"/>
        </w:rPr>
        <w:t>3</w:t>
      </w:r>
      <w:r>
        <w:rPr>
          <w:rFonts w:hint="eastAsia" w:ascii="仿宋_GB2312" w:hAnsi="ˎ̥" w:eastAsia="仿宋_GB2312"/>
          <w:sz w:val="32"/>
          <w:szCs w:val="32"/>
        </w:rPr>
        <w:t>）</w:t>
      </w:r>
      <w:r>
        <w:rPr>
          <w:rFonts w:hint="eastAsia" w:ascii="仿宋_GB2312" w:hAnsi="宋体" w:eastAsia="仿宋_GB2312" w:cs="宋体"/>
          <w:color w:val="000000"/>
          <w:kern w:val="0"/>
          <w:sz w:val="32"/>
          <w:szCs w:val="30"/>
        </w:rPr>
        <w:t>依法参与城区建设和管理，协助搞好城市规划管理、市政公用设施管理、市容环境卫生管理、绿化美化、环境保护、城市防灾、预防传染性疾病等工作。</w:t>
      </w:r>
      <w:r>
        <w:rPr>
          <w:rFonts w:hint="eastAsia" w:ascii="仿宋_GB2312" w:hAnsi="ˎ̥" w:eastAsia="仿宋_GB2312"/>
          <w:sz w:val="32"/>
          <w:szCs w:val="32"/>
        </w:rPr>
        <w:t>（</w:t>
      </w:r>
      <w:r>
        <w:rPr>
          <w:rFonts w:hint="default" w:ascii="仿宋_GB2312" w:hAnsi="ˎ̥" w:eastAsia="仿宋_GB2312"/>
          <w:sz w:val="32"/>
          <w:szCs w:val="32"/>
          <w:lang w:val="en-US"/>
        </w:rPr>
        <w:t>4</w:t>
      </w:r>
      <w:r>
        <w:rPr>
          <w:rFonts w:hint="eastAsia" w:ascii="仿宋_GB2312" w:hAnsi="ˎ̥" w:eastAsia="仿宋_GB2312"/>
          <w:sz w:val="32"/>
          <w:szCs w:val="32"/>
        </w:rPr>
        <w:t>）</w:t>
      </w:r>
      <w:r>
        <w:rPr>
          <w:rFonts w:hint="eastAsia" w:ascii="仿宋_GB2312" w:hAnsi="宋体" w:eastAsia="仿宋_GB2312" w:cs="宋体"/>
          <w:color w:val="000000"/>
          <w:kern w:val="0"/>
          <w:sz w:val="32"/>
          <w:szCs w:val="30"/>
        </w:rPr>
        <w:t>加强社会治安综合治理，做好外来人口管理、青少年教育和武装工作，维护社会安定团结。</w:t>
      </w:r>
      <w:r>
        <w:rPr>
          <w:rFonts w:hint="eastAsia" w:ascii="仿宋_GB2312" w:hAnsi="ˎ̥" w:eastAsia="仿宋_GB2312"/>
          <w:sz w:val="32"/>
          <w:szCs w:val="32"/>
        </w:rPr>
        <w:t>（</w:t>
      </w:r>
      <w:r>
        <w:rPr>
          <w:rFonts w:hint="default" w:ascii="仿宋_GB2312" w:hAnsi="ˎ̥" w:eastAsia="仿宋_GB2312"/>
          <w:sz w:val="32"/>
          <w:szCs w:val="32"/>
          <w:lang w:val="en-US"/>
        </w:rPr>
        <w:t>5</w:t>
      </w:r>
      <w:r>
        <w:rPr>
          <w:rFonts w:hint="eastAsia" w:ascii="仿宋_GB2312" w:hAnsi="ˎ̥" w:eastAsia="仿宋_GB2312"/>
          <w:sz w:val="32"/>
          <w:szCs w:val="32"/>
        </w:rPr>
        <w:t>）</w:t>
      </w:r>
      <w:r>
        <w:rPr>
          <w:rFonts w:hint="eastAsia" w:ascii="仿宋_GB2312" w:hAnsi="宋体" w:eastAsia="仿宋_GB2312" w:cs="宋体"/>
          <w:color w:val="000000"/>
          <w:kern w:val="0"/>
          <w:sz w:val="32"/>
          <w:szCs w:val="30"/>
        </w:rPr>
        <w:t>积极做好社区建设，开展社区服务业，发展多元性的街道经济，不断壮大街道经济实力。</w:t>
      </w:r>
      <w:r>
        <w:rPr>
          <w:rFonts w:hint="eastAsia" w:ascii="仿宋_GB2312" w:hAnsi="ˎ̥" w:eastAsia="仿宋_GB2312"/>
          <w:sz w:val="32"/>
          <w:szCs w:val="32"/>
        </w:rPr>
        <w:t>（</w:t>
      </w:r>
      <w:r>
        <w:rPr>
          <w:rFonts w:hint="default" w:ascii="仿宋_GB2312" w:hAnsi="ˎ̥" w:eastAsia="仿宋_GB2312"/>
          <w:sz w:val="32"/>
          <w:szCs w:val="32"/>
          <w:lang w:val="en-US"/>
        </w:rPr>
        <w:t>6</w:t>
      </w:r>
      <w:r>
        <w:rPr>
          <w:rFonts w:hint="eastAsia" w:ascii="仿宋_GB2312" w:hAnsi="ˎ̥" w:eastAsia="仿宋_GB2312"/>
          <w:sz w:val="32"/>
          <w:szCs w:val="32"/>
        </w:rPr>
        <w:t>）</w:t>
      </w:r>
      <w:r>
        <w:rPr>
          <w:rFonts w:hint="eastAsia" w:ascii="仿宋_GB2312" w:hAnsi="宋体" w:eastAsia="仿宋_GB2312" w:cs="宋体"/>
          <w:color w:val="000000"/>
          <w:kern w:val="0"/>
          <w:sz w:val="32"/>
          <w:szCs w:val="30"/>
        </w:rPr>
        <w:t>落实人口计划指标，加强流动人口的计划生育管理工作，搞好计划生育工作。</w:t>
      </w:r>
      <w:r>
        <w:rPr>
          <w:rFonts w:hint="eastAsia" w:ascii="仿宋_GB2312" w:hAnsi="ˎ̥" w:eastAsia="仿宋_GB2312"/>
          <w:sz w:val="32"/>
          <w:szCs w:val="32"/>
        </w:rPr>
        <w:t>（</w:t>
      </w:r>
      <w:r>
        <w:rPr>
          <w:rFonts w:hint="default" w:ascii="仿宋_GB2312" w:hAnsi="ˎ̥" w:eastAsia="仿宋_GB2312"/>
          <w:sz w:val="32"/>
          <w:szCs w:val="32"/>
          <w:lang w:val="en-US"/>
        </w:rPr>
        <w:t>7</w:t>
      </w:r>
      <w:r>
        <w:rPr>
          <w:rFonts w:hint="eastAsia" w:ascii="仿宋_GB2312" w:hAnsi="ˎ̥" w:eastAsia="仿宋_GB2312"/>
          <w:sz w:val="32"/>
          <w:szCs w:val="32"/>
        </w:rPr>
        <w:t>）</w:t>
      </w:r>
      <w:r>
        <w:rPr>
          <w:rFonts w:hint="eastAsia" w:ascii="仿宋_GB2312" w:hAnsi="宋体" w:eastAsia="仿宋_GB2312" w:cs="宋体"/>
          <w:color w:val="000000"/>
          <w:kern w:val="0"/>
          <w:sz w:val="32"/>
          <w:szCs w:val="30"/>
        </w:rPr>
        <w:t>做好社区教育、文化、体育活动的组织指导、协调工作。</w:t>
      </w:r>
      <w:r>
        <w:rPr>
          <w:rFonts w:hint="eastAsia" w:ascii="仿宋_GB2312" w:hAnsi="ˎ̥" w:eastAsia="仿宋_GB2312"/>
          <w:sz w:val="32"/>
          <w:szCs w:val="32"/>
        </w:rPr>
        <w:t>（</w:t>
      </w:r>
      <w:r>
        <w:rPr>
          <w:rFonts w:hint="default" w:ascii="仿宋_GB2312" w:hAnsi="ˎ̥" w:eastAsia="仿宋_GB2312"/>
          <w:sz w:val="32"/>
          <w:szCs w:val="32"/>
          <w:lang w:val="en-US"/>
        </w:rPr>
        <w:t>8</w:t>
      </w:r>
      <w:r>
        <w:rPr>
          <w:rFonts w:hint="eastAsia" w:ascii="仿宋_GB2312" w:hAnsi="ˎ̥" w:eastAsia="仿宋_GB2312"/>
          <w:sz w:val="32"/>
          <w:szCs w:val="32"/>
        </w:rPr>
        <w:t>）</w:t>
      </w:r>
      <w:r>
        <w:rPr>
          <w:rFonts w:hint="eastAsia" w:ascii="仿宋_GB2312" w:hAnsi="宋体" w:eastAsia="仿宋_GB2312" w:cs="宋体"/>
          <w:color w:val="000000"/>
          <w:kern w:val="0"/>
          <w:sz w:val="32"/>
          <w:szCs w:val="30"/>
        </w:rPr>
        <w:t>做好拥军优属、社会救济、劳动保障等基层社会保障工作，保护老人、妇女、儿童和残疾人的合法权益。</w:t>
      </w:r>
      <w:r>
        <w:rPr>
          <w:rFonts w:hint="eastAsia" w:ascii="仿宋_GB2312" w:hAnsi="ˎ̥" w:eastAsia="仿宋_GB2312"/>
          <w:sz w:val="32"/>
          <w:szCs w:val="32"/>
        </w:rPr>
        <w:t>（</w:t>
      </w:r>
      <w:r>
        <w:rPr>
          <w:rFonts w:hint="default" w:ascii="仿宋_GB2312" w:hAnsi="ˎ̥" w:eastAsia="仿宋_GB2312"/>
          <w:sz w:val="32"/>
          <w:szCs w:val="32"/>
          <w:lang w:val="en-US"/>
        </w:rPr>
        <w:t>9</w:t>
      </w:r>
      <w:r>
        <w:rPr>
          <w:rFonts w:hint="eastAsia" w:ascii="仿宋_GB2312" w:hAnsi="ˎ̥" w:eastAsia="仿宋_GB2312"/>
          <w:sz w:val="32"/>
          <w:szCs w:val="32"/>
        </w:rPr>
        <w:t>）</w:t>
      </w:r>
      <w:r>
        <w:rPr>
          <w:rFonts w:hint="eastAsia" w:ascii="仿宋_GB2312" w:hAnsi="宋体" w:eastAsia="仿宋_GB2312" w:cs="宋体"/>
          <w:color w:val="000000"/>
          <w:kern w:val="0"/>
          <w:sz w:val="32"/>
          <w:szCs w:val="30"/>
        </w:rPr>
        <w:t>协助做好侨台事务、离退休人员管理等工作。</w:t>
      </w:r>
      <w:r>
        <w:rPr>
          <w:rFonts w:hint="eastAsia" w:ascii="仿宋_GB2312" w:hAnsi="ˎ̥" w:eastAsia="仿宋_GB2312"/>
          <w:sz w:val="32"/>
          <w:szCs w:val="32"/>
        </w:rPr>
        <w:t>（1</w:t>
      </w:r>
      <w:r>
        <w:rPr>
          <w:rFonts w:hint="default" w:ascii="仿宋_GB2312" w:hAnsi="ˎ̥" w:eastAsia="仿宋_GB2312"/>
          <w:sz w:val="32"/>
          <w:szCs w:val="32"/>
          <w:lang w:val="en-US"/>
        </w:rPr>
        <w:t>0</w:t>
      </w:r>
      <w:r>
        <w:rPr>
          <w:rFonts w:hint="eastAsia" w:ascii="仿宋_GB2312" w:hAnsi="ˎ̥" w:eastAsia="仿宋_GB2312"/>
          <w:sz w:val="32"/>
          <w:szCs w:val="32"/>
        </w:rPr>
        <w:t>）</w:t>
      </w:r>
      <w:r>
        <w:rPr>
          <w:rFonts w:hint="eastAsia" w:ascii="仿宋_GB2312" w:hAnsi="宋体" w:eastAsia="仿宋_GB2312" w:cs="宋体"/>
          <w:color w:val="000000"/>
          <w:kern w:val="0"/>
          <w:sz w:val="32"/>
          <w:szCs w:val="30"/>
        </w:rPr>
        <w:t>指导社区居民委员会工作，帮助社区居委会解决实际困难。及时向政府反映社区居民的意见和要求，处理人民来信来访。</w:t>
      </w:r>
      <w:r>
        <w:rPr>
          <w:rFonts w:hint="eastAsia" w:ascii="仿宋_GB2312" w:hAnsi="ˎ̥" w:eastAsia="仿宋_GB2312"/>
          <w:sz w:val="32"/>
          <w:szCs w:val="32"/>
        </w:rPr>
        <w:t>（1</w:t>
      </w:r>
      <w:r>
        <w:rPr>
          <w:rFonts w:hint="default" w:ascii="仿宋_GB2312" w:hAnsi="ˎ̥" w:eastAsia="仿宋_GB2312"/>
          <w:sz w:val="32"/>
          <w:szCs w:val="32"/>
          <w:lang w:val="en-US"/>
        </w:rPr>
        <w:t>1</w:t>
      </w:r>
      <w:r>
        <w:rPr>
          <w:rFonts w:hint="eastAsia" w:ascii="仿宋_GB2312" w:hAnsi="ˎ̥" w:eastAsia="仿宋_GB2312"/>
          <w:sz w:val="32"/>
          <w:szCs w:val="32"/>
        </w:rPr>
        <w:t>）</w:t>
      </w:r>
      <w:r>
        <w:rPr>
          <w:rFonts w:hint="eastAsia" w:ascii="仿宋_GB2312" w:hAnsi="宋体" w:eastAsia="仿宋_GB2312" w:cs="宋体"/>
          <w:color w:val="000000"/>
          <w:kern w:val="0"/>
          <w:sz w:val="32"/>
          <w:szCs w:val="30"/>
        </w:rPr>
        <w:t>承办上级交办的其他工作。</w:t>
      </w:r>
    </w:p>
    <w:p>
      <w:pPr>
        <w:jc w:val="both"/>
        <w:rPr>
          <w:rFonts w:hint="eastAsia" w:ascii="黑体" w:hAnsi="黑体" w:eastAsia="黑体" w:cs="黑体"/>
          <w:sz w:val="32"/>
          <w:szCs w:val="32"/>
          <w:lang w:val="en-US" w:eastAsia="zh-CN"/>
        </w:rPr>
      </w:pPr>
      <w:bookmarkStart w:id="14" w:name="_Toc24474_WPSOffice_Level2"/>
      <w:bookmarkStart w:id="15" w:name="_Toc24059_WPSOffice_Level2"/>
      <w:bookmarkStart w:id="16" w:name="_Toc17796_WPSOffice_Level2"/>
      <w:bookmarkStart w:id="17" w:name="_Toc4833_WPSOffice_Level2"/>
      <w:bookmarkStart w:id="18" w:name="_Toc6572_WPSOffice_Level2"/>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机构设置</w:t>
      </w:r>
      <w:bookmarkEnd w:id="14"/>
      <w:bookmarkEnd w:id="15"/>
      <w:bookmarkEnd w:id="16"/>
      <w:bookmarkEnd w:id="17"/>
      <w:bookmarkEnd w:id="18"/>
    </w:p>
    <w:p>
      <w:pPr>
        <w:jc w:val="both"/>
        <w:rPr>
          <w:rFonts w:hint="eastAsia" w:ascii="仿宋_GB2312" w:hAnsi="ˎ̥" w:eastAsia="仿宋_GB2312"/>
          <w:sz w:val="32"/>
          <w:szCs w:val="32"/>
        </w:rPr>
      </w:pPr>
      <w:r>
        <w:rPr>
          <w:rFonts w:hint="eastAsia" w:ascii="仿宋_GB2312" w:hAnsi="ˎ̥" w:eastAsia="仿宋_GB2312"/>
          <w:sz w:val="32"/>
          <w:szCs w:val="32"/>
        </w:rPr>
        <w:t>纳入</w:t>
      </w:r>
      <w:r>
        <w:rPr>
          <w:rFonts w:hint="eastAsia" w:ascii="仿宋_GB2312" w:hAnsi="ˎ̥" w:eastAsia="仿宋_GB2312"/>
          <w:sz w:val="32"/>
          <w:szCs w:val="32"/>
          <w:lang w:eastAsia="zh-CN"/>
        </w:rPr>
        <w:t>金宇街道办事处202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部门决算编制范围的二级预算单位包括：</w:t>
      </w:r>
    </w:p>
    <w:p>
      <w:pPr>
        <w:jc w:val="both"/>
        <w:rPr>
          <w:rFonts w:hint="eastAsia" w:ascii="仿宋_GB2312" w:hAnsi="ˎ̥" w:eastAsia="仿宋_GB2312"/>
          <w:sz w:val="32"/>
          <w:szCs w:val="32"/>
        </w:rPr>
      </w:pPr>
      <w:r>
        <w:rPr>
          <w:rFonts w:hint="eastAsia" w:ascii="仿宋_GB2312" w:hAnsi="ˎ̥" w:eastAsia="仿宋_GB2312"/>
          <w:sz w:val="32"/>
          <w:szCs w:val="32"/>
        </w:rPr>
        <w:t>（1）金宇街道本级。共有公务员编制18名，实有公务员编制1</w:t>
      </w:r>
      <w:r>
        <w:rPr>
          <w:rFonts w:hint="eastAsia" w:ascii="仿宋_GB2312" w:hAnsi="ˎ̥" w:eastAsia="仿宋_GB2312"/>
          <w:sz w:val="32"/>
          <w:szCs w:val="32"/>
          <w:lang w:val="en-US" w:eastAsia="zh-CN"/>
        </w:rPr>
        <w:t>5</w:t>
      </w:r>
      <w:r>
        <w:rPr>
          <w:rFonts w:hint="eastAsia" w:ascii="仿宋_GB2312" w:hAnsi="ˎ̥" w:eastAsia="仿宋_GB2312"/>
          <w:sz w:val="32"/>
          <w:szCs w:val="32"/>
        </w:rPr>
        <w:t>名。</w:t>
      </w:r>
    </w:p>
    <w:p>
      <w:pPr>
        <w:jc w:val="both"/>
        <w:rPr>
          <w:rFonts w:hint="eastAsia" w:ascii="仿宋_GB2312" w:hAnsi="ˎ̥" w:eastAsia="仿宋_GB2312"/>
          <w:sz w:val="32"/>
          <w:szCs w:val="32"/>
        </w:rPr>
      </w:pPr>
      <w:r>
        <w:rPr>
          <w:rFonts w:hint="eastAsia" w:ascii="仿宋_GB2312" w:hAnsi="ˎ̥" w:eastAsia="仿宋_GB2312"/>
          <w:sz w:val="32"/>
          <w:szCs w:val="32"/>
        </w:rPr>
        <w:t>（2）金宇街道社会事务综合服务中心。共有事业人员编制2</w:t>
      </w:r>
      <w:r>
        <w:rPr>
          <w:rFonts w:hint="eastAsia" w:ascii="仿宋_GB2312" w:hAnsi="ˎ̥" w:eastAsia="仿宋_GB2312"/>
          <w:sz w:val="32"/>
          <w:szCs w:val="32"/>
          <w:lang w:val="en-US" w:eastAsia="zh-CN"/>
        </w:rPr>
        <w:t>7</w:t>
      </w:r>
      <w:r>
        <w:rPr>
          <w:rFonts w:hint="eastAsia" w:ascii="仿宋_GB2312" w:hAnsi="ˎ̥" w:eastAsia="仿宋_GB2312"/>
          <w:sz w:val="32"/>
          <w:szCs w:val="32"/>
        </w:rPr>
        <w:t>名，实有事业人员编制2</w:t>
      </w:r>
      <w:r>
        <w:rPr>
          <w:rFonts w:hint="eastAsia" w:ascii="仿宋_GB2312" w:hAnsi="ˎ̥" w:eastAsia="仿宋_GB2312"/>
          <w:sz w:val="32"/>
          <w:szCs w:val="32"/>
          <w:lang w:val="en-US" w:eastAsia="zh-CN"/>
        </w:rPr>
        <w:t>7</w:t>
      </w:r>
      <w:r>
        <w:rPr>
          <w:rFonts w:hint="eastAsia" w:ascii="仿宋_GB2312" w:hAnsi="ˎ̥" w:eastAsia="仿宋_GB2312"/>
          <w:sz w:val="32"/>
          <w:szCs w:val="32"/>
        </w:rPr>
        <w:t>名。</w:t>
      </w:r>
    </w:p>
    <w:p>
      <w:pPr>
        <w:jc w:val="both"/>
        <w:rPr>
          <w:rFonts w:hint="eastAsia" w:ascii="仿宋_GB2312" w:hAnsi="ˎ̥" w:eastAsia="仿宋_GB2312"/>
          <w:sz w:val="32"/>
          <w:szCs w:val="32"/>
        </w:rPr>
      </w:pPr>
      <w:r>
        <w:rPr>
          <w:rFonts w:hint="eastAsia" w:ascii="仿宋_GB2312" w:hAnsi="ˎ̥" w:eastAsia="仿宋_GB2312"/>
          <w:sz w:val="32"/>
          <w:szCs w:val="32"/>
        </w:rPr>
        <w:t>（3）金宇街道城市管理综合执法中队。共有事业人员编制1</w:t>
      </w:r>
      <w:r>
        <w:rPr>
          <w:rFonts w:hint="eastAsia" w:ascii="仿宋_GB2312" w:hAnsi="ˎ̥" w:eastAsia="仿宋_GB2312"/>
          <w:sz w:val="32"/>
          <w:szCs w:val="32"/>
          <w:lang w:val="en-US" w:eastAsia="zh-CN"/>
        </w:rPr>
        <w:t>6</w:t>
      </w:r>
      <w:r>
        <w:rPr>
          <w:rFonts w:hint="eastAsia" w:ascii="仿宋_GB2312" w:hAnsi="ˎ̥" w:eastAsia="仿宋_GB2312"/>
          <w:sz w:val="32"/>
          <w:szCs w:val="32"/>
        </w:rPr>
        <w:t>名，实有事业人员编制1</w:t>
      </w:r>
      <w:r>
        <w:rPr>
          <w:rFonts w:hint="eastAsia" w:ascii="仿宋_GB2312" w:hAnsi="ˎ̥" w:eastAsia="仿宋_GB2312"/>
          <w:sz w:val="32"/>
          <w:szCs w:val="32"/>
          <w:lang w:val="en-US" w:eastAsia="zh-CN"/>
        </w:rPr>
        <w:t>6</w:t>
      </w:r>
      <w:r>
        <w:rPr>
          <w:rFonts w:hint="eastAsia" w:ascii="仿宋_GB2312" w:hAnsi="ˎ̥" w:eastAsia="仿宋_GB2312"/>
          <w:sz w:val="32"/>
          <w:szCs w:val="32"/>
        </w:rPr>
        <w:t>名。</w:t>
      </w:r>
    </w:p>
    <w:p>
      <w:pPr>
        <w:jc w:val="both"/>
        <w:rPr>
          <w:rFonts w:hint="default" w:ascii="仿宋_GB2312" w:hAnsi="ˎ̥" w:eastAsia="仿宋_GB2312"/>
          <w:sz w:val="32"/>
          <w:szCs w:val="32"/>
          <w:lang w:val="en-US" w:eastAsia="zh-CN"/>
        </w:rPr>
      </w:pPr>
      <w:r>
        <w:rPr>
          <w:rFonts w:hint="eastAsia" w:ascii="仿宋_GB2312" w:hAnsi="ˎ̥" w:eastAsia="仿宋_GB2312"/>
          <w:sz w:val="32"/>
          <w:szCs w:val="32"/>
        </w:rPr>
        <w:t>（</w:t>
      </w:r>
      <w:r>
        <w:rPr>
          <w:rFonts w:hint="default" w:ascii="仿宋_GB2312" w:hAnsi="ˎ̥" w:eastAsia="仿宋_GB2312"/>
          <w:sz w:val="32"/>
          <w:szCs w:val="32"/>
          <w:lang w:val="en-US"/>
        </w:rPr>
        <w:t>4</w:t>
      </w:r>
      <w:r>
        <w:rPr>
          <w:rFonts w:hint="eastAsia" w:ascii="仿宋_GB2312" w:hAnsi="ˎ̥" w:eastAsia="仿宋_GB2312"/>
          <w:sz w:val="32"/>
          <w:szCs w:val="32"/>
        </w:rPr>
        <w:t>）</w:t>
      </w:r>
      <w:r>
        <w:rPr>
          <w:rFonts w:hint="eastAsia" w:ascii="仿宋_GB2312" w:hAnsi="ˎ̥" w:eastAsia="仿宋_GB2312"/>
          <w:sz w:val="32"/>
          <w:szCs w:val="32"/>
          <w:lang w:val="en-US" w:eastAsia="zh-CN"/>
        </w:rPr>
        <w:t>金宇街道党建工作站。共有事业人员编制3名，实有事业编制人员编制2名。</w:t>
      </w:r>
    </w:p>
    <w:p>
      <w:pPr>
        <w:ind w:firstLine="640" w:firstLineChars="200"/>
        <w:jc w:val="both"/>
        <w:rPr>
          <w:rFonts w:hint="eastAsia" w:ascii="仿宋_GB2312" w:hAnsi="ˎ̥" w:eastAsia="仿宋_GB2312"/>
          <w:sz w:val="32"/>
          <w:szCs w:val="32"/>
          <w:lang w:eastAsia="zh-CN"/>
        </w:rPr>
      </w:pPr>
    </w:p>
    <w:p>
      <w:pPr>
        <w:jc w:val="center"/>
        <w:rPr>
          <w:rFonts w:hint="eastAsia" w:ascii="黑体" w:hAnsi="ˎ̥" w:eastAsia="黑体"/>
          <w:b w:val="0"/>
          <w:bCs w:val="0"/>
          <w:sz w:val="32"/>
          <w:szCs w:val="32"/>
          <w:lang w:eastAsia="zh-CN"/>
        </w:rPr>
      </w:pPr>
      <w:bookmarkStart w:id="19" w:name="_Toc15521_WPSOffice_Level1"/>
      <w:bookmarkStart w:id="20" w:name="_Toc6234_WPSOffice_Level1"/>
      <w:bookmarkStart w:id="21" w:name="_Toc28253_WPSOffice_Level1"/>
      <w:bookmarkStart w:id="22" w:name="_Toc30451_WPSOffice_Level1"/>
      <w:bookmarkStart w:id="23" w:name="_Toc30690_WPSOffice_Level1"/>
      <w:bookmarkStart w:id="24" w:name="_Toc8164_WPSOffice_Level1"/>
      <w:bookmarkStart w:id="25" w:name="_Toc32695_WPSOffice_Level2"/>
      <w:bookmarkStart w:id="26" w:name="_Toc6211_WPSOffice_Level2"/>
      <w:bookmarkStart w:id="27" w:name="_Toc8867_WPSOffice_Level2"/>
      <w:bookmarkStart w:id="28" w:name="_Toc11518_WPSOffice_Level2"/>
      <w:bookmarkStart w:id="29" w:name="_Toc32472_WPSOffice_Level2"/>
      <w:bookmarkStart w:id="30" w:name="_Toc4029_WPSOffice_Level2"/>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44"/>
          <w:szCs w:val="44"/>
          <w:lang w:eastAsia="zh-CN"/>
        </w:rPr>
      </w:pPr>
      <w:r>
        <w:rPr>
          <w:rFonts w:hint="eastAsia" w:ascii="黑体" w:hAnsi="ˎ̥" w:eastAsia="黑体"/>
          <w:b w:val="0"/>
          <w:bCs w:val="0"/>
          <w:sz w:val="44"/>
          <w:szCs w:val="44"/>
          <w:lang w:eastAsia="zh-CN"/>
        </w:rPr>
        <w:t>第二部分</w:t>
      </w:r>
      <w:r>
        <w:rPr>
          <w:rFonts w:hint="eastAsia" w:ascii="黑体" w:hAnsi="ˎ̥" w:eastAsia="黑体"/>
          <w:b w:val="0"/>
          <w:bCs w:val="0"/>
          <w:sz w:val="44"/>
          <w:szCs w:val="44"/>
          <w:lang w:val="en-US" w:eastAsia="zh-CN"/>
        </w:rPr>
        <w:t xml:space="preserve">  金宇街道办事处</w:t>
      </w:r>
      <w:r>
        <w:rPr>
          <w:rFonts w:hint="eastAsia" w:ascii="黑体" w:hAnsi="ˎ̥" w:eastAsia="黑体"/>
          <w:b w:val="0"/>
          <w:bCs w:val="0"/>
          <w:sz w:val="44"/>
          <w:szCs w:val="44"/>
          <w:lang w:eastAsia="zh-CN"/>
        </w:rPr>
        <w:t>202</w:t>
      </w:r>
      <w:r>
        <w:rPr>
          <w:rFonts w:hint="eastAsia" w:ascii="黑体" w:hAnsi="ˎ̥" w:eastAsia="黑体"/>
          <w:b w:val="0"/>
          <w:bCs w:val="0"/>
          <w:sz w:val="44"/>
          <w:szCs w:val="44"/>
          <w:lang w:val="en-US" w:eastAsia="zh-CN"/>
        </w:rPr>
        <w:t>1</w:t>
      </w:r>
      <w:r>
        <w:rPr>
          <w:rFonts w:hint="eastAsia" w:ascii="黑体" w:hAnsi="ˎ̥" w:eastAsia="黑体"/>
          <w:b w:val="0"/>
          <w:bCs w:val="0"/>
          <w:sz w:val="44"/>
          <w:szCs w:val="44"/>
          <w:lang w:eastAsia="zh-CN"/>
        </w:rPr>
        <w:t>年度部门决算公开报表</w:t>
      </w:r>
      <w:bookmarkEnd w:id="19"/>
      <w:bookmarkEnd w:id="20"/>
      <w:bookmarkEnd w:id="21"/>
      <w:bookmarkEnd w:id="22"/>
      <w:bookmarkEnd w:id="23"/>
      <w:bookmarkEnd w:id="24"/>
    </w:p>
    <w:p>
      <w:pPr>
        <w:jc w:val="both"/>
        <w:rPr>
          <w:rFonts w:hint="eastAsia" w:ascii="黑体" w:hAnsi="黑体" w:eastAsia="黑体" w:cs="黑体"/>
          <w:sz w:val="32"/>
          <w:szCs w:val="32"/>
          <w:lang w:val="en-US" w:eastAsia="zh-CN"/>
        </w:rPr>
      </w:pPr>
    </w:p>
    <w:p>
      <w:pPr>
        <w:jc w:val="both"/>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公开表（见正文附件）</w:t>
      </w:r>
      <w:bookmarkEnd w:id="25"/>
      <w:bookmarkEnd w:id="26"/>
      <w:bookmarkEnd w:id="27"/>
      <w:r>
        <w:rPr>
          <w:rFonts w:hint="eastAsia" w:ascii="黑体" w:hAnsi="黑体" w:eastAsia="黑体" w:cs="黑体"/>
          <w:sz w:val="32"/>
          <w:szCs w:val="32"/>
          <w:lang w:eastAsia="zh-CN"/>
        </w:rPr>
        <w:t>。</w:t>
      </w:r>
      <w:bookmarkEnd w:id="28"/>
      <w:bookmarkEnd w:id="29"/>
      <w:bookmarkEnd w:id="30"/>
    </w:p>
    <w:p>
      <w:pPr>
        <w:jc w:val="both"/>
        <w:rPr>
          <w:rFonts w:hint="eastAsia" w:ascii="黑体" w:hAnsi="黑体" w:eastAsia="黑体" w:cs="黑体"/>
          <w:sz w:val="32"/>
          <w:szCs w:val="32"/>
          <w:lang w:eastAsia="zh-CN"/>
        </w:rPr>
      </w:pPr>
      <w:bookmarkStart w:id="31" w:name="_Toc26621_WPSOffice_Level2"/>
      <w:bookmarkStart w:id="32" w:name="_Toc23139_WPSOffice_Level2"/>
      <w:bookmarkStart w:id="33" w:name="_Toc25608_WPSOffice_Level2"/>
      <w:bookmarkStart w:id="34" w:name="_Toc30334_WPSOffice_Level2"/>
      <w:bookmarkStart w:id="35" w:name="_Toc14349_WPSOffice_Level2"/>
      <w:bookmarkStart w:id="36" w:name="_Toc28622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公开表（见正文附件）</w:t>
      </w:r>
      <w:bookmarkEnd w:id="31"/>
      <w:bookmarkEnd w:id="32"/>
      <w:bookmarkEnd w:id="33"/>
      <w:r>
        <w:rPr>
          <w:rFonts w:hint="eastAsia" w:ascii="黑体" w:hAnsi="黑体" w:eastAsia="黑体" w:cs="黑体"/>
          <w:sz w:val="32"/>
          <w:szCs w:val="32"/>
          <w:lang w:eastAsia="zh-CN"/>
        </w:rPr>
        <w:t>。</w:t>
      </w:r>
      <w:bookmarkEnd w:id="34"/>
      <w:bookmarkEnd w:id="35"/>
      <w:bookmarkEnd w:id="36"/>
    </w:p>
    <w:p>
      <w:pPr>
        <w:jc w:val="both"/>
        <w:rPr>
          <w:rFonts w:hint="eastAsia" w:ascii="黑体" w:hAnsi="黑体" w:eastAsia="黑体" w:cs="黑体"/>
          <w:sz w:val="32"/>
          <w:szCs w:val="32"/>
          <w:lang w:eastAsia="zh-CN"/>
        </w:rPr>
      </w:pPr>
      <w:bookmarkStart w:id="37" w:name="_Toc17858_WPSOffice_Level2"/>
      <w:bookmarkStart w:id="38" w:name="_Toc3262_WPSOffice_Level2"/>
      <w:bookmarkStart w:id="39" w:name="_Toc17626_WPSOffice_Level2"/>
      <w:bookmarkStart w:id="40" w:name="_Toc13854_WPSOffice_Level2"/>
      <w:bookmarkStart w:id="41" w:name="_Toc5489_WPSOffice_Level2"/>
      <w:bookmarkStart w:id="42" w:name="_Toc14658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公开表（见正文附件）</w:t>
      </w:r>
      <w:bookmarkEnd w:id="37"/>
      <w:bookmarkEnd w:id="38"/>
      <w:bookmarkEnd w:id="39"/>
      <w:r>
        <w:rPr>
          <w:rFonts w:hint="eastAsia" w:ascii="黑体" w:hAnsi="黑体" w:eastAsia="黑体" w:cs="黑体"/>
          <w:sz w:val="32"/>
          <w:szCs w:val="32"/>
          <w:lang w:eastAsia="zh-CN"/>
        </w:rPr>
        <w:t>。</w:t>
      </w:r>
      <w:bookmarkEnd w:id="40"/>
      <w:bookmarkEnd w:id="41"/>
      <w:bookmarkEnd w:id="42"/>
    </w:p>
    <w:p>
      <w:pPr>
        <w:jc w:val="both"/>
        <w:rPr>
          <w:rFonts w:hint="eastAsia" w:ascii="黑体" w:hAnsi="黑体" w:eastAsia="黑体" w:cs="黑体"/>
          <w:sz w:val="32"/>
          <w:szCs w:val="32"/>
          <w:lang w:eastAsia="zh-CN"/>
        </w:rPr>
      </w:pPr>
      <w:bookmarkStart w:id="43" w:name="_Toc21415_WPSOffice_Level2"/>
      <w:bookmarkStart w:id="44" w:name="_Toc23591_WPSOffice_Level2"/>
      <w:bookmarkStart w:id="45" w:name="_Toc13701_WPSOffice_Level2"/>
      <w:bookmarkStart w:id="46" w:name="_Toc4265_WPSOffice_Level2"/>
      <w:bookmarkStart w:id="47" w:name="_Toc7988_WPSOffice_Level2"/>
      <w:bookmarkStart w:id="48" w:name="_Toc23493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公开表（见正文附件）</w:t>
      </w:r>
      <w:bookmarkEnd w:id="43"/>
      <w:bookmarkEnd w:id="44"/>
      <w:bookmarkEnd w:id="45"/>
      <w:r>
        <w:rPr>
          <w:rFonts w:hint="eastAsia" w:ascii="黑体" w:hAnsi="黑体" w:eastAsia="黑体" w:cs="黑体"/>
          <w:sz w:val="32"/>
          <w:szCs w:val="32"/>
          <w:lang w:eastAsia="zh-CN"/>
        </w:rPr>
        <w:t>。</w:t>
      </w:r>
      <w:bookmarkEnd w:id="46"/>
      <w:bookmarkEnd w:id="47"/>
      <w:bookmarkEnd w:id="48"/>
    </w:p>
    <w:p>
      <w:pPr>
        <w:jc w:val="both"/>
        <w:rPr>
          <w:rFonts w:hint="eastAsia" w:ascii="黑体" w:hAnsi="黑体" w:eastAsia="黑体" w:cs="黑体"/>
          <w:sz w:val="32"/>
          <w:szCs w:val="32"/>
          <w:lang w:eastAsia="zh-CN"/>
        </w:rPr>
      </w:pPr>
      <w:bookmarkStart w:id="49" w:name="_Toc25166_WPSOffice_Level2"/>
      <w:bookmarkStart w:id="50" w:name="_Toc22783_WPSOffice_Level2"/>
      <w:bookmarkStart w:id="51" w:name="_Toc7879_WPSOffice_Level2"/>
      <w:bookmarkStart w:id="52" w:name="_Toc23829_WPSOffice_Level2"/>
      <w:bookmarkStart w:id="53" w:name="_Toc13516_WPSOffice_Level2"/>
      <w:bookmarkStart w:id="54" w:name="_Toc2158_WPSOffice_Level2"/>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一般公共预算财政拨款收入支出决算</w:t>
      </w:r>
      <w:bookmarkEnd w:id="49"/>
      <w:bookmarkEnd w:id="50"/>
      <w:bookmarkEnd w:id="51"/>
      <w:bookmarkEnd w:id="52"/>
      <w:r>
        <w:rPr>
          <w:rFonts w:hint="eastAsia" w:ascii="黑体" w:hAnsi="黑体" w:eastAsia="黑体" w:cs="黑体"/>
          <w:sz w:val="32"/>
          <w:szCs w:val="32"/>
          <w:lang w:eastAsia="zh-CN"/>
        </w:rPr>
        <w:t>公开表</w:t>
      </w:r>
    </w:p>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bookmarkEnd w:id="53"/>
      <w:bookmarkEnd w:id="54"/>
      <w:r>
        <w:rPr>
          <w:rFonts w:hint="eastAsia" w:ascii="黑体" w:hAnsi="黑体" w:eastAsia="黑体" w:cs="黑体"/>
          <w:sz w:val="32"/>
          <w:szCs w:val="32"/>
          <w:lang w:eastAsia="zh-CN"/>
        </w:rPr>
        <w:t>。</w:t>
      </w:r>
    </w:p>
    <w:p>
      <w:pPr>
        <w:jc w:val="both"/>
        <w:rPr>
          <w:rFonts w:hint="eastAsia" w:ascii="黑体" w:hAnsi="黑体" w:eastAsia="黑体" w:cs="黑体"/>
          <w:sz w:val="32"/>
          <w:szCs w:val="32"/>
        </w:rPr>
      </w:pPr>
      <w:bookmarkStart w:id="55" w:name="_Toc8373_WPSOffice_Level2"/>
      <w:bookmarkStart w:id="56" w:name="_Toc17833_WPSOffice_Level2"/>
      <w:bookmarkStart w:id="57" w:name="_Toc2632_WPSOffice_Level2"/>
      <w:bookmarkStart w:id="58" w:name="_Toc5343_WPSOffice_Level2"/>
      <w:bookmarkStart w:id="59" w:name="_Toc25362_WPSOffice_Level2"/>
      <w:bookmarkStart w:id="60" w:name="_Toc17283_WPSOffice_Level2"/>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bookmarkEnd w:id="55"/>
      <w:bookmarkEnd w:id="56"/>
      <w:bookmarkEnd w:id="57"/>
      <w:bookmarkEnd w:id="58"/>
      <w:bookmarkEnd w:id="59"/>
      <w:bookmarkEnd w:id="60"/>
      <w:r>
        <w:rPr>
          <w:rFonts w:hint="eastAsia" w:ascii="黑体" w:hAnsi="黑体" w:eastAsia="黑体" w:cs="黑体"/>
          <w:sz w:val="32"/>
          <w:szCs w:val="32"/>
          <w:lang w:eastAsia="zh-CN"/>
        </w:rPr>
        <w:t>公开表</w:t>
      </w:r>
    </w:p>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jc w:val="both"/>
        <w:rPr>
          <w:rFonts w:hint="eastAsia" w:ascii="黑体" w:hAnsi="黑体" w:eastAsia="黑体" w:cs="黑体"/>
          <w:sz w:val="32"/>
          <w:szCs w:val="32"/>
        </w:rPr>
      </w:pPr>
      <w:bookmarkStart w:id="61" w:name="_Toc21310_WPSOffice_Level2"/>
      <w:bookmarkStart w:id="62" w:name="_Toc5594_WPSOffice_Level2"/>
      <w:bookmarkStart w:id="63" w:name="_Toc11799_WPSOffice_Level2"/>
      <w:bookmarkStart w:id="64" w:name="_Toc6020_WPSOffice_Level2"/>
      <w:bookmarkStart w:id="65" w:name="_Toc13345_WPSOffice_Level2"/>
      <w:bookmarkStart w:id="66" w:name="_Toc1533_WPSOffice_Level2"/>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bookmarkEnd w:id="61"/>
      <w:bookmarkEnd w:id="62"/>
      <w:bookmarkEnd w:id="63"/>
      <w:bookmarkEnd w:id="64"/>
      <w:bookmarkEnd w:id="65"/>
      <w:bookmarkEnd w:id="66"/>
      <w:r>
        <w:rPr>
          <w:rFonts w:hint="eastAsia" w:ascii="黑体" w:hAnsi="黑体" w:eastAsia="黑体" w:cs="黑体"/>
          <w:sz w:val="32"/>
          <w:szCs w:val="32"/>
          <w:lang w:eastAsia="zh-CN"/>
        </w:rPr>
        <w:t>公开表</w:t>
      </w:r>
    </w:p>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jc w:val="both"/>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numPr>
          <w:ilvl w:val="0"/>
          <w:numId w:val="0"/>
        </w:numPr>
        <w:jc w:val="both"/>
        <w:rPr>
          <w:rFonts w:hint="eastAsia" w:ascii="黑体" w:hAnsi="黑体" w:eastAsia="黑体" w:cs="黑体"/>
          <w:sz w:val="32"/>
          <w:szCs w:val="32"/>
          <w:lang w:eastAsia="zh-CN"/>
        </w:rPr>
      </w:pPr>
      <w:bookmarkStart w:id="67" w:name="_Toc19961_WPSOffice_Level2"/>
      <w:bookmarkStart w:id="68" w:name="_Toc1820_WPSOffice_Level2"/>
      <w:bookmarkStart w:id="69" w:name="_Toc9377_WPSOffice_Level2"/>
      <w:bookmarkStart w:id="70" w:name="_Toc29886_WPSOffice_Level2"/>
      <w:r>
        <w:rPr>
          <w:rFonts w:hint="eastAsia" w:ascii="黑体" w:hAnsi="黑体" w:eastAsia="黑体" w:cs="黑体"/>
          <w:sz w:val="32"/>
          <w:szCs w:val="32"/>
          <w:lang w:val="en-US" w:eastAsia="zh-CN"/>
        </w:rPr>
        <w:t>九、</w:t>
      </w:r>
      <w:r>
        <w:rPr>
          <w:rFonts w:hint="eastAsia" w:ascii="黑体" w:hAnsi="黑体" w:eastAsia="黑体" w:cs="黑体"/>
          <w:sz w:val="32"/>
          <w:szCs w:val="32"/>
        </w:rPr>
        <w:t>一般公共预算财政拨款“三公”经费支出决算</w:t>
      </w:r>
      <w:r>
        <w:rPr>
          <w:rFonts w:hint="eastAsia" w:ascii="黑体" w:hAnsi="黑体" w:eastAsia="黑体" w:cs="黑体"/>
          <w:sz w:val="32"/>
          <w:szCs w:val="32"/>
          <w:lang w:val="en-US" w:eastAsia="zh-CN"/>
        </w:rPr>
        <w:t xml:space="preserve">         </w:t>
      </w:r>
      <w:bookmarkEnd w:id="67"/>
      <w:bookmarkEnd w:id="68"/>
      <w:bookmarkEnd w:id="69"/>
      <w:bookmarkEnd w:id="70"/>
      <w:r>
        <w:rPr>
          <w:rFonts w:hint="eastAsia" w:ascii="黑体" w:hAnsi="黑体" w:eastAsia="黑体" w:cs="黑体"/>
          <w:sz w:val="32"/>
          <w:szCs w:val="32"/>
          <w:lang w:val="en-US" w:eastAsia="zh-CN"/>
        </w:rPr>
        <w:t>公开表</w:t>
      </w:r>
      <w:r>
        <w:rPr>
          <w:rFonts w:hint="eastAsia" w:ascii="黑体" w:hAnsi="黑体" w:eastAsia="黑体" w:cs="黑体"/>
          <w:sz w:val="32"/>
          <w:szCs w:val="32"/>
          <w:lang w:eastAsia="zh-CN"/>
        </w:rPr>
        <w:t>（见正文附件）。</w:t>
      </w:r>
    </w:p>
    <w:p>
      <w:pPr>
        <w:numPr>
          <w:ilvl w:val="0"/>
          <w:numId w:val="0"/>
        </w:numPr>
        <w:jc w:val="both"/>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十、</w:t>
      </w:r>
      <w:r>
        <w:rPr>
          <w:rFonts w:hint="eastAsia" w:ascii="黑体" w:hAnsi="黑体" w:eastAsia="黑体" w:cs="黑体"/>
          <w:w w:val="96"/>
          <w:sz w:val="32"/>
          <w:szCs w:val="32"/>
          <w:lang w:eastAsia="zh-CN"/>
        </w:rPr>
        <w:t>政府性基金</w:t>
      </w:r>
      <w:r>
        <w:rPr>
          <w:rFonts w:hint="eastAsia" w:ascii="黑体" w:hAnsi="黑体" w:eastAsia="黑体" w:cs="黑体"/>
          <w:w w:val="96"/>
          <w:sz w:val="32"/>
          <w:szCs w:val="32"/>
        </w:rPr>
        <w:t>预算财政拨款“三公”经费支出决算</w:t>
      </w: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jc w:val="both"/>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十一、</w:t>
      </w:r>
      <w:r>
        <w:rPr>
          <w:rFonts w:hint="eastAsia" w:ascii="黑体" w:hAnsi="黑体" w:eastAsia="黑体" w:cs="黑体"/>
          <w:w w:val="96"/>
          <w:sz w:val="32"/>
          <w:szCs w:val="32"/>
          <w:lang w:eastAsia="zh-CN"/>
        </w:rPr>
        <w:t>国有资本经营</w:t>
      </w:r>
      <w:r>
        <w:rPr>
          <w:rFonts w:hint="eastAsia" w:ascii="黑体" w:hAnsi="黑体" w:eastAsia="黑体" w:cs="黑体"/>
          <w:w w:val="96"/>
          <w:sz w:val="32"/>
          <w:szCs w:val="32"/>
        </w:rPr>
        <w:t>预算财政拨款“三公”经费支出决算</w:t>
      </w: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ind w:firstLine="0" w:firstLineChars="0"/>
        <w:jc w:val="both"/>
        <w:rPr>
          <w:rFonts w:hint="eastAsia" w:ascii="黑体" w:hAnsi="黑体" w:eastAsia="黑体" w:cs="黑体"/>
          <w:sz w:val="32"/>
          <w:szCs w:val="32"/>
          <w:lang w:eastAsia="zh-CN"/>
        </w:rPr>
      </w:pPr>
    </w:p>
    <w:p>
      <w:pPr>
        <w:jc w:val="center"/>
        <w:rPr>
          <w:rFonts w:hint="eastAsia" w:ascii="黑体" w:hAnsi="ˎ̥" w:eastAsia="黑体"/>
          <w:b w:val="0"/>
          <w:bCs w:val="0"/>
          <w:sz w:val="32"/>
          <w:szCs w:val="32"/>
          <w:lang w:eastAsia="zh-CN"/>
        </w:rPr>
      </w:pPr>
      <w:bookmarkStart w:id="71" w:name="_Toc29683_WPSOffice_Level1"/>
      <w:bookmarkStart w:id="72" w:name="_Toc16686_WPSOffice_Level1"/>
      <w:bookmarkStart w:id="73" w:name="_Toc4402_WPSOffice_Level1"/>
      <w:bookmarkStart w:id="74" w:name="_Toc27590_WPSOffice_Level1"/>
      <w:bookmarkStart w:id="75" w:name="_Toc28629_WPSOffice_Level1"/>
      <w:bookmarkStart w:id="76" w:name="_Toc31264_WPSOffice_Level1"/>
    </w:p>
    <w:p>
      <w:pPr>
        <w:jc w:val="center"/>
        <w:rPr>
          <w:rFonts w:hint="eastAsia" w:ascii="黑体" w:hAnsi="ˎ̥" w:eastAsia="黑体"/>
          <w:b w:val="0"/>
          <w:bCs w:val="0"/>
          <w:sz w:val="44"/>
          <w:szCs w:val="44"/>
        </w:rPr>
      </w:pPr>
      <w:r>
        <w:rPr>
          <w:rFonts w:hint="eastAsia" w:ascii="黑体" w:hAnsi="ˎ̥" w:eastAsia="黑体"/>
          <w:b w:val="0"/>
          <w:bCs w:val="0"/>
          <w:sz w:val="44"/>
          <w:szCs w:val="44"/>
          <w:lang w:eastAsia="zh-CN"/>
        </w:rPr>
        <w:t>第三部分</w:t>
      </w:r>
      <w:r>
        <w:rPr>
          <w:rFonts w:hint="eastAsia" w:ascii="黑体" w:hAnsi="ˎ̥" w:eastAsia="黑体"/>
          <w:b w:val="0"/>
          <w:bCs w:val="0"/>
          <w:sz w:val="44"/>
          <w:szCs w:val="44"/>
          <w:lang w:val="en-US" w:eastAsia="zh-CN"/>
        </w:rPr>
        <w:t xml:space="preserve">  金宇街道办事处</w:t>
      </w:r>
      <w:r>
        <w:rPr>
          <w:rFonts w:hint="eastAsia" w:ascii="黑体" w:hAnsi="ˎ̥" w:eastAsia="黑体"/>
          <w:b w:val="0"/>
          <w:bCs w:val="0"/>
          <w:sz w:val="44"/>
          <w:szCs w:val="44"/>
          <w:lang w:eastAsia="zh-CN"/>
        </w:rPr>
        <w:t>202</w:t>
      </w:r>
      <w:r>
        <w:rPr>
          <w:rFonts w:hint="eastAsia" w:ascii="黑体" w:hAnsi="ˎ̥" w:eastAsia="黑体"/>
          <w:b w:val="0"/>
          <w:bCs w:val="0"/>
          <w:sz w:val="44"/>
          <w:szCs w:val="44"/>
          <w:lang w:val="en-US" w:eastAsia="zh-CN"/>
        </w:rPr>
        <w:t>1</w:t>
      </w:r>
      <w:r>
        <w:rPr>
          <w:rFonts w:hint="eastAsia" w:ascii="黑体" w:hAnsi="ˎ̥" w:eastAsia="黑体"/>
          <w:b w:val="0"/>
          <w:bCs w:val="0"/>
          <w:sz w:val="44"/>
          <w:szCs w:val="44"/>
          <w:lang w:eastAsia="zh-CN"/>
        </w:rPr>
        <w:t>年度</w:t>
      </w:r>
      <w:r>
        <w:rPr>
          <w:rFonts w:hint="eastAsia" w:ascii="黑体" w:hAnsi="ˎ̥" w:eastAsia="黑体"/>
          <w:b w:val="0"/>
          <w:bCs w:val="0"/>
          <w:sz w:val="44"/>
          <w:szCs w:val="44"/>
        </w:rPr>
        <w:t>部门决算情况说明</w:t>
      </w:r>
      <w:bookmarkEnd w:id="71"/>
      <w:bookmarkEnd w:id="72"/>
      <w:bookmarkEnd w:id="73"/>
      <w:bookmarkEnd w:id="74"/>
      <w:bookmarkEnd w:id="75"/>
      <w:bookmarkEnd w:id="76"/>
    </w:p>
    <w:p>
      <w:pPr>
        <w:numPr>
          <w:ilvl w:val="0"/>
          <w:numId w:val="0"/>
        </w:numPr>
        <w:jc w:val="both"/>
        <w:rPr>
          <w:rFonts w:hint="eastAsia" w:ascii="黑体" w:hAnsi="黑体" w:eastAsia="黑体" w:cs="黑体"/>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收入支出决算总体情况说明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lang w:val="en-US" w:eastAsia="zh-CN"/>
        </w:rPr>
        <w:t xml:space="preserve">收入总计5247.26 </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支出总计</w:t>
      </w:r>
      <w:r>
        <w:rPr>
          <w:rFonts w:hint="eastAsia" w:ascii="仿宋_GB2312" w:hAnsi="仿宋_GB2312" w:eastAsia="仿宋_GB2312" w:cs="仿宋_GB2312"/>
          <w:sz w:val="32"/>
          <w:szCs w:val="32"/>
          <w:lang w:val="en-US" w:eastAsia="zh-CN"/>
        </w:rPr>
        <w:t xml:space="preserve">5247.26 </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相比，</w:t>
      </w:r>
      <w:r>
        <w:rPr>
          <w:rFonts w:hint="eastAsia" w:ascii="仿宋_GB2312" w:hAnsi="仿宋_GB2312" w:eastAsia="仿宋_GB2312" w:cs="仿宋_GB2312"/>
          <w:sz w:val="32"/>
          <w:szCs w:val="32"/>
          <w:lang w:val="en-US" w:eastAsia="zh-CN"/>
        </w:rPr>
        <w:t>收入、支出总计各</w:t>
      </w:r>
      <w:r>
        <w:rPr>
          <w:rFonts w:hint="eastAsia" w:ascii="仿宋_GB2312" w:hAnsi="仿宋_GB2312" w:eastAsia="仿宋_GB2312" w:cs="仿宋_GB2312"/>
          <w:sz w:val="32"/>
          <w:szCs w:val="32"/>
        </w:rPr>
        <w:t>增加</w:t>
      </w:r>
      <w:r>
        <w:rPr>
          <w:rFonts w:hint="eastAsia" w:ascii="仿宋_GB2312" w:hAnsi="仿宋_GB2312" w:eastAsia="仿宋_GB2312" w:cs="仿宋_GB2312"/>
          <w:sz w:val="32"/>
          <w:szCs w:val="32"/>
          <w:lang w:val="en-US" w:eastAsia="zh-CN"/>
        </w:rPr>
        <w:t>968.73</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%。主要原因：一是</w:t>
      </w:r>
      <w:r>
        <w:rPr>
          <w:rFonts w:hint="eastAsia" w:ascii="仿宋_GB2312" w:hAnsi="仿宋_GB2312" w:eastAsia="仿宋_GB2312" w:cs="仿宋_GB2312"/>
          <w:sz w:val="32"/>
          <w:szCs w:val="32"/>
          <w:lang w:eastAsia="zh-CN"/>
        </w:rPr>
        <w:t>老旧小区改造项目增加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二是新冠疫情防控也加大了资金投入，使用非财政拨款结余</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，年初结转结余</w:t>
      </w:r>
      <w:r>
        <w:rPr>
          <w:rFonts w:hint="eastAsia" w:ascii="仿宋_GB2312" w:hAnsi="仿宋_GB2312" w:eastAsia="仿宋_GB2312" w:cs="仿宋_GB2312"/>
          <w:sz w:val="32"/>
          <w:szCs w:val="32"/>
          <w:lang w:val="en-US" w:eastAsia="zh-CN"/>
        </w:rPr>
        <w:t>381.96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，主要是老旧小区微改造项目未结束，较</w:t>
      </w:r>
      <w:r>
        <w:rPr>
          <w:rFonts w:hint="eastAsia" w:ascii="仿宋_GB2312" w:hAnsi="仿宋_GB2312" w:eastAsia="仿宋_GB2312" w:cs="仿宋_GB2312"/>
          <w:sz w:val="32"/>
          <w:szCs w:val="32"/>
          <w:lang w:val="en-US" w:eastAsia="zh-CN"/>
        </w:rPr>
        <w:t>2020年度决算数增加268.16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，主要原因是老旧小区微改造项目未结束。年末结转结余</w:t>
      </w:r>
      <w:r>
        <w:rPr>
          <w:rFonts w:hint="eastAsia" w:ascii="仿宋_GB2312" w:hAnsi="仿宋_GB2312" w:eastAsia="仿宋_GB2312" w:cs="仿宋_GB2312"/>
          <w:sz w:val="32"/>
          <w:szCs w:val="32"/>
          <w:lang w:val="en-US" w:eastAsia="zh-CN"/>
        </w:rPr>
        <w:t xml:space="preserve">  210.2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，主要是老旧小区微改造项目尾款未付，较</w:t>
      </w:r>
      <w:r>
        <w:rPr>
          <w:rFonts w:hint="eastAsia" w:ascii="仿宋_GB2312" w:hAnsi="仿宋_GB2312" w:eastAsia="仿宋_GB2312" w:cs="仿宋_GB2312"/>
          <w:sz w:val="32"/>
          <w:szCs w:val="32"/>
          <w:lang w:val="en-US" w:eastAsia="zh-CN"/>
        </w:rPr>
        <w:t>2020年度决算数减少307.41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，主要原因是老旧小区微改造项目尾款剩余资金量少。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二、收入决算情况说明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本年收入合计</w:t>
      </w:r>
      <w:r>
        <w:rPr>
          <w:rFonts w:hint="eastAsia" w:ascii="仿宋_GB2312" w:hAnsi="仿宋_GB2312" w:eastAsia="仿宋_GB2312" w:cs="仿宋_GB2312"/>
          <w:sz w:val="32"/>
          <w:szCs w:val="32"/>
          <w:lang w:val="en-US" w:eastAsia="zh-CN"/>
        </w:rPr>
        <w:t>4865.3</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4839.68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99.5</w:t>
      </w:r>
      <w:r>
        <w:rPr>
          <w:rFonts w:hint="eastAsia" w:ascii="仿宋_GB2312" w:hAnsi="仿宋_GB2312" w:eastAsia="仿宋_GB2312" w:cs="仿宋_GB2312"/>
          <w:sz w:val="32"/>
          <w:szCs w:val="32"/>
        </w:rPr>
        <w:t>%；上级补助收入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%；附属单位上缴收入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25.63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本年支出合计</w:t>
      </w:r>
      <w:r>
        <w:rPr>
          <w:rFonts w:hint="eastAsia" w:ascii="仿宋_GB2312" w:hAnsi="仿宋_GB2312" w:eastAsia="仿宋_GB2312" w:cs="仿宋_GB2312"/>
          <w:sz w:val="32"/>
          <w:szCs w:val="32"/>
          <w:lang w:val="en-US" w:eastAsia="zh-CN"/>
        </w:rPr>
        <w:t>5037.07</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 xml:space="preserve"> 991.22  </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19.6</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4045.85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80.4</w:t>
      </w:r>
      <w:r>
        <w:rPr>
          <w:rFonts w:hint="eastAsia" w:ascii="仿宋_GB2312" w:hAnsi="仿宋_GB2312" w:eastAsia="仿宋_GB2312" w:cs="仿宋_GB2312"/>
          <w:sz w:val="32"/>
          <w:szCs w:val="32"/>
        </w:rPr>
        <w:t>%；上缴上级支出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财政拨款收入</w:t>
      </w:r>
      <w:r>
        <w:rPr>
          <w:rFonts w:hint="eastAsia" w:ascii="仿宋_GB2312" w:hAnsi="仿宋_GB2312" w:eastAsia="仿宋_GB2312" w:cs="仿宋_GB2312"/>
          <w:sz w:val="32"/>
          <w:szCs w:val="32"/>
          <w:lang w:val="en-US" w:eastAsia="zh-CN"/>
        </w:rPr>
        <w:t>4908.62</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支出总计  4908.62</w:t>
      </w:r>
      <w:r>
        <w:rPr>
          <w:rFonts w:hint="eastAsia" w:ascii="仿宋_GB2312" w:hAnsi="仿宋_GB2312" w:eastAsia="仿宋_GB2312" w:cs="仿宋_GB2312"/>
          <w:sz w:val="32"/>
          <w:szCs w:val="32"/>
        </w:rPr>
        <w:t>万</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占本年支出的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与</w:t>
      </w: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eastAsia="zh-CN"/>
        </w:rPr>
        <w:t>年度</w:t>
      </w:r>
      <w:r>
        <w:rPr>
          <w:rFonts w:hint="eastAsia" w:ascii="仿宋_GB2312" w:hAnsi="仿宋_GB2312" w:eastAsia="仿宋_GB2312" w:cs="仿宋_GB2312"/>
          <w:color w:val="auto"/>
          <w:sz w:val="32"/>
          <w:szCs w:val="32"/>
        </w:rPr>
        <w:t>相比，财政拨款收入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支出总计各</w:t>
      </w:r>
      <w:r>
        <w:rPr>
          <w:rFonts w:hint="eastAsia" w:ascii="仿宋_GB2312" w:hAnsi="仿宋_GB2312" w:eastAsia="仿宋_GB2312" w:cs="仿宋_GB2312"/>
          <w:color w:val="auto"/>
          <w:sz w:val="32"/>
          <w:szCs w:val="32"/>
        </w:rPr>
        <w:t>增加</w:t>
      </w:r>
      <w:r>
        <w:rPr>
          <w:rFonts w:hint="eastAsia" w:ascii="仿宋_GB2312" w:hAnsi="仿宋_GB2312" w:eastAsia="仿宋_GB2312" w:cs="仿宋_GB2312"/>
          <w:color w:val="auto"/>
          <w:sz w:val="32"/>
          <w:szCs w:val="32"/>
          <w:lang w:val="en-US" w:eastAsia="zh-CN"/>
        </w:rPr>
        <w:t>1215.29</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24.7</w:t>
      </w:r>
      <w:r>
        <w:rPr>
          <w:rFonts w:hint="eastAsia" w:ascii="仿宋_GB2312" w:hAnsi="仿宋_GB2312" w:eastAsia="仿宋_GB2312" w:cs="仿宋_GB2312"/>
          <w:color w:val="auto"/>
          <w:sz w:val="32"/>
          <w:szCs w:val="32"/>
        </w:rPr>
        <w:t>%。主要原因：一是</w:t>
      </w:r>
      <w:r>
        <w:rPr>
          <w:rFonts w:hint="eastAsia" w:ascii="仿宋_GB2312" w:hAnsi="仿宋_GB2312" w:eastAsia="仿宋_GB2312" w:cs="仿宋_GB2312"/>
          <w:color w:val="auto"/>
          <w:sz w:val="32"/>
          <w:szCs w:val="32"/>
          <w:lang w:eastAsia="zh-CN"/>
        </w:rPr>
        <w:t>老旧小区项目的增加</w:t>
      </w:r>
      <w:r>
        <w:rPr>
          <w:rFonts w:hint="eastAsia" w:ascii="仿宋_GB2312" w:hAnsi="仿宋_GB2312" w:eastAsia="仿宋_GB2312" w:cs="仿宋_GB2312"/>
          <w:color w:val="auto"/>
          <w:sz w:val="32"/>
          <w:szCs w:val="32"/>
        </w:rPr>
        <w:t>；二是</w:t>
      </w:r>
      <w:r>
        <w:rPr>
          <w:rFonts w:hint="eastAsia" w:ascii="仿宋_GB2312" w:hAnsi="仿宋_GB2312" w:eastAsia="仿宋_GB2312" w:cs="仿宋_GB2312"/>
          <w:color w:val="auto"/>
          <w:sz w:val="32"/>
          <w:szCs w:val="32"/>
          <w:lang w:eastAsia="zh-CN"/>
        </w:rPr>
        <w:t>街道道路扩建维修项目</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财政拨款年初结转结余</w:t>
      </w:r>
      <w:r>
        <w:rPr>
          <w:rFonts w:hint="eastAsia" w:ascii="仿宋_GB2312" w:hAnsi="仿宋_GB2312" w:eastAsia="仿宋_GB2312" w:cs="仿宋_GB2312"/>
          <w:color w:val="auto"/>
          <w:sz w:val="32"/>
          <w:szCs w:val="32"/>
          <w:lang w:val="en-US" w:eastAsia="zh-CN"/>
        </w:rPr>
        <w:t>68.94</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，主要是离退休社会化等项目未完成，较</w:t>
      </w:r>
      <w:r>
        <w:rPr>
          <w:rFonts w:hint="eastAsia" w:ascii="仿宋_GB2312" w:hAnsi="仿宋_GB2312" w:eastAsia="仿宋_GB2312" w:cs="仿宋_GB2312"/>
          <w:color w:val="auto"/>
          <w:sz w:val="32"/>
          <w:szCs w:val="32"/>
          <w:lang w:val="en-US" w:eastAsia="zh-CN"/>
        </w:rPr>
        <w:t>2020年度决算数增加52.19</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增长</w:t>
      </w:r>
      <w:r>
        <w:rPr>
          <w:rFonts w:hint="eastAsia" w:ascii="仿宋_GB2312" w:hAnsi="仿宋_GB2312" w:eastAsia="仿宋_GB2312" w:cs="仿宋_GB2312"/>
          <w:color w:val="auto"/>
          <w:sz w:val="32"/>
          <w:szCs w:val="32"/>
          <w:lang w:val="en-US" w:eastAsia="zh-CN"/>
        </w:rPr>
        <w:t>75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，主要原因是离退休社会化等项目未完成。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财政拨款年末结转结余</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bookmarkStart w:id="77" w:name="_Toc17398_WPSOffice_Level2"/>
      <w:bookmarkStart w:id="78" w:name="_Toc13694_WPSOffice_Level2"/>
      <w:bookmarkStart w:id="79" w:name="_Toc21737_WPSOffice_Level2"/>
      <w:bookmarkStart w:id="80" w:name="_Toc23005_WPSOffice_Level2"/>
      <w:bookmarkStart w:id="81" w:name="_Toc9989_WPSOffice_Level2"/>
      <w:bookmarkStart w:id="82" w:name="_Toc19665_WPSOffice_Level2"/>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一般公共预算财政拨款支出决算总体情况</w:t>
      </w:r>
      <w:bookmarkEnd w:id="77"/>
      <w:bookmarkEnd w:id="78"/>
      <w:r>
        <w:rPr>
          <w:rFonts w:hint="eastAsia" w:ascii="仿宋_GB2312" w:hAnsi="仿宋_GB2312" w:eastAsia="仿宋_GB2312" w:cs="仿宋_GB2312"/>
          <w:sz w:val="32"/>
          <w:szCs w:val="32"/>
          <w:lang w:eastAsia="zh-CN"/>
        </w:rPr>
        <w:t>。</w:t>
      </w:r>
      <w:bookmarkEnd w:id="79"/>
      <w:bookmarkEnd w:id="80"/>
      <w:bookmarkEnd w:id="81"/>
      <w:bookmarkEnd w:id="8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一般公共预算财政拨款支出4,905.64万元，占本年支出合计的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相比，</w:t>
      </w:r>
      <w:r>
        <w:rPr>
          <w:rFonts w:hint="eastAsia" w:ascii="仿宋_GB2312" w:hAnsi="仿宋_GB2312" w:eastAsia="仿宋_GB2312" w:cs="仿宋_GB2312"/>
          <w:sz w:val="32"/>
          <w:szCs w:val="32"/>
          <w:lang w:eastAsia="zh-CN"/>
        </w:rPr>
        <w:t>一般公共预算</w:t>
      </w:r>
      <w:r>
        <w:rPr>
          <w:rFonts w:hint="eastAsia" w:ascii="仿宋_GB2312" w:hAnsi="仿宋_GB2312" w:eastAsia="仿宋_GB2312" w:cs="仿宋_GB2312"/>
          <w:sz w:val="32"/>
          <w:szCs w:val="32"/>
        </w:rPr>
        <w:t>财政拨款支出增加</w:t>
      </w:r>
      <w:r>
        <w:rPr>
          <w:rFonts w:hint="eastAsia" w:ascii="仿宋_GB2312" w:hAnsi="仿宋_GB2312" w:eastAsia="仿宋_GB2312" w:cs="仿宋_GB2312"/>
          <w:sz w:val="32"/>
          <w:szCs w:val="32"/>
          <w:lang w:val="en-US" w:eastAsia="zh-CN"/>
        </w:rPr>
        <w:t>1144.72</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，主要原因是新冠疫情防控也加大了资金投入，及辖区内道路及环境维护项目</w:t>
      </w:r>
      <w:r>
        <w:rPr>
          <w:rFonts w:hint="eastAsia" w:ascii="仿宋_GB2312" w:hAnsi="仿宋_GB2312" w:eastAsia="仿宋_GB2312" w:cs="仿宋_GB2312"/>
          <w:sz w:val="32"/>
          <w:szCs w:val="32"/>
        </w:rPr>
        <w:t>。</w:t>
      </w:r>
      <w:bookmarkStart w:id="83" w:name="_Toc18793_WPSOffice_Level2"/>
      <w:bookmarkStart w:id="84" w:name="_Toc2711_WPSOffice_Level2"/>
      <w:bookmarkStart w:id="85" w:name="_Toc23864_WPSOffice_Level2"/>
      <w:bookmarkStart w:id="86" w:name="_Toc19535_WPSOffice_Level2"/>
      <w:bookmarkStart w:id="87" w:name="_Toc27767_WPSOffice_Level2"/>
      <w:bookmarkStart w:id="88" w:name="_Toc19075_WPSOffice_Level2"/>
      <w:r>
        <w:rPr>
          <w:rFonts w:hint="eastAsia" w:ascii="仿宋_GB2312" w:hAnsi="仿宋_GB2312" w:eastAsia="仿宋_GB2312" w:cs="仿宋_GB2312"/>
          <w:sz w:val="32"/>
          <w:szCs w:val="32"/>
          <w:lang w:val="en-US" w:eastAsia="zh-CN"/>
        </w:rPr>
        <w:t>（二）一般公共预算</w:t>
      </w:r>
      <w:r>
        <w:rPr>
          <w:rFonts w:hint="eastAsia" w:ascii="仿宋_GB2312" w:hAnsi="仿宋_GB2312" w:eastAsia="仿宋_GB2312" w:cs="仿宋_GB2312"/>
          <w:sz w:val="32"/>
          <w:szCs w:val="32"/>
        </w:rPr>
        <w:t>财政拨款支出决算结构情况</w:t>
      </w:r>
      <w:bookmarkEnd w:id="83"/>
      <w:bookmarkEnd w:id="84"/>
      <w:r>
        <w:rPr>
          <w:rFonts w:hint="eastAsia" w:ascii="仿宋_GB2312" w:hAnsi="仿宋_GB2312" w:eastAsia="仿宋_GB2312" w:cs="仿宋_GB2312"/>
          <w:sz w:val="32"/>
          <w:szCs w:val="32"/>
          <w:lang w:eastAsia="zh-CN"/>
        </w:rPr>
        <w:t>。</w:t>
      </w:r>
      <w:bookmarkEnd w:id="85"/>
      <w:bookmarkEnd w:id="86"/>
      <w:bookmarkEnd w:id="87"/>
      <w:bookmarkEnd w:id="8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一般公共预算财政拨款支出</w:t>
      </w:r>
      <w:r>
        <w:rPr>
          <w:rFonts w:hint="eastAsia" w:ascii="仿宋_GB2312" w:hAnsi="仿宋_GB2312" w:eastAsia="仿宋_GB2312" w:cs="仿宋_GB2312"/>
          <w:sz w:val="32"/>
          <w:szCs w:val="32"/>
          <w:lang w:val="en-US" w:eastAsia="zh-CN"/>
        </w:rPr>
        <w:t xml:space="preserve">4905.64 </w:t>
      </w:r>
      <w:r>
        <w:rPr>
          <w:rFonts w:hint="eastAsia" w:ascii="仿宋_GB2312" w:hAnsi="仿宋_GB2312" w:eastAsia="仿宋_GB2312" w:cs="仿宋_GB2312"/>
          <w:sz w:val="32"/>
          <w:szCs w:val="32"/>
        </w:rPr>
        <w:t>万元，主要用于以下方面：</w:t>
      </w:r>
      <w:r>
        <w:rPr>
          <w:rFonts w:hint="eastAsia" w:ascii="仿宋_GB2312" w:hAnsi="仿宋_GB2312" w:eastAsia="仿宋_GB2312" w:cs="仿宋_GB2312"/>
          <w:b/>
          <w:sz w:val="32"/>
          <w:szCs w:val="32"/>
        </w:rPr>
        <w:t>一般公共服务（类）</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776.61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国防支出（类）支出</w:t>
      </w:r>
      <w:r>
        <w:rPr>
          <w:rFonts w:hint="eastAsia" w:ascii="仿宋_GB2312" w:hAnsi="仿宋_GB2312" w:eastAsia="仿宋_GB2312" w:cs="仿宋_GB2312"/>
          <w:sz w:val="32"/>
          <w:szCs w:val="32"/>
          <w:lang w:val="en-US" w:eastAsia="zh-CN"/>
        </w:rPr>
        <w:t>18.3万元，占0.4%，公共安全支出（类）32.79万元，占0.7%，，文化旅游体育与传媒支出0.8万元，占0.2%，</w:t>
      </w:r>
      <w:r>
        <w:rPr>
          <w:rFonts w:hint="eastAsia" w:ascii="仿宋_GB2312" w:hAnsi="仿宋_GB2312" w:eastAsia="仿宋_GB2312" w:cs="仿宋_GB2312"/>
          <w:b/>
          <w:sz w:val="32"/>
          <w:szCs w:val="32"/>
        </w:rPr>
        <w:t>社会保障和就业（类）</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1537.74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卫生健康支出（类）支出</w:t>
      </w:r>
      <w:r>
        <w:rPr>
          <w:rFonts w:hint="eastAsia" w:ascii="仿宋_GB2312" w:hAnsi="仿宋_GB2312" w:eastAsia="仿宋_GB2312" w:cs="仿宋_GB2312"/>
          <w:sz w:val="32"/>
          <w:szCs w:val="32"/>
          <w:lang w:val="en-US" w:eastAsia="zh-CN"/>
        </w:rPr>
        <w:t>205.31万元，占4.2%，节能环保支出（类）支出3万元，占0.06%，城乡社区支出（类）支出496.81万元，占10%，农林水支出（类）支出20.31万元，占0.48%，</w:t>
      </w:r>
      <w:r>
        <w:rPr>
          <w:rFonts w:hint="eastAsia" w:ascii="仿宋_GB2312" w:hAnsi="仿宋_GB2312" w:eastAsia="仿宋_GB2312" w:cs="仿宋_GB2312"/>
          <w:b/>
          <w:bCs/>
          <w:sz w:val="32"/>
          <w:szCs w:val="32"/>
          <w:lang w:val="en-US" w:eastAsia="zh-CN"/>
        </w:rPr>
        <w:t>住房保障（类）</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1800.83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36.7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；灾害防治及应急管理支出</w:t>
      </w:r>
      <w:r>
        <w:rPr>
          <w:rFonts w:hint="eastAsia" w:ascii="仿宋_GB2312" w:hAnsi="仿宋_GB2312" w:eastAsia="仿宋_GB2312" w:cs="仿宋_GB2312"/>
          <w:sz w:val="32"/>
          <w:szCs w:val="32"/>
          <w:lang w:val="en-US" w:eastAsia="zh-CN"/>
        </w:rPr>
        <w:t>11.41万元0.23%，地震事务（类）支出1.73万元，占0.03%。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bookmarkStart w:id="89" w:name="_Toc22318_WPSOffice_Level2"/>
      <w:bookmarkStart w:id="90" w:name="_Toc25136_WPSOffice_Level2"/>
      <w:bookmarkStart w:id="91" w:name="_Toc21701_WPSOffice_Level2"/>
      <w:bookmarkStart w:id="92" w:name="_Toc9502_WPSOffice_Level2"/>
      <w:bookmarkStart w:id="93" w:name="_Toc29364_WPSOffice_Level2"/>
      <w:bookmarkStart w:id="94" w:name="_Toc15415_WPSOffice_Level2"/>
      <w:r>
        <w:rPr>
          <w:rFonts w:hint="eastAsia" w:ascii="仿宋_GB2312" w:hAnsi="仿宋_GB2312" w:eastAsia="仿宋_GB2312" w:cs="仿宋_GB2312"/>
          <w:sz w:val="32"/>
          <w:szCs w:val="32"/>
          <w:lang w:val="en-US" w:eastAsia="zh-CN"/>
        </w:rPr>
        <w:t>（三）一般公共预算</w:t>
      </w:r>
      <w:r>
        <w:rPr>
          <w:rFonts w:hint="eastAsia" w:ascii="仿宋_GB2312" w:hAnsi="仿宋_GB2312" w:eastAsia="仿宋_GB2312" w:cs="仿宋_GB2312"/>
          <w:sz w:val="32"/>
          <w:szCs w:val="32"/>
        </w:rPr>
        <w:t>财政拨款支出决算具体情况。</w:t>
      </w:r>
      <w:bookmarkEnd w:id="89"/>
      <w:bookmarkEnd w:id="90"/>
      <w:bookmarkEnd w:id="91"/>
      <w:bookmarkEnd w:id="92"/>
      <w:bookmarkEnd w:id="93"/>
      <w:bookmarkEnd w:id="9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年度一般公共预算</w:t>
      </w:r>
      <w:r>
        <w:rPr>
          <w:rFonts w:hint="eastAsia" w:ascii="仿宋_GB2312" w:hAnsi="仿宋_GB2312" w:eastAsia="仿宋_GB2312" w:cs="仿宋_GB2312"/>
          <w:sz w:val="32"/>
          <w:szCs w:val="32"/>
        </w:rPr>
        <w:t>财政拨款支出年初预算为</w:t>
      </w:r>
      <w:r>
        <w:rPr>
          <w:rFonts w:hint="eastAsia" w:ascii="仿宋_GB2312" w:hAnsi="仿宋_GB2312" w:eastAsia="仿宋_GB2312" w:cs="仿宋_GB2312"/>
          <w:sz w:val="32"/>
          <w:szCs w:val="32"/>
          <w:lang w:val="en-US"/>
        </w:rPr>
        <w:t>4867.95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rPr>
        <w:t>4905.64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rPr>
        <w:t>10</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sz w:val="32"/>
          <w:szCs w:val="32"/>
        </w:rPr>
        <w:t>一般公共服务（类）人大事务（款）</w:t>
      </w:r>
      <w:r>
        <w:rPr>
          <w:rFonts w:hint="eastAsia" w:ascii="仿宋_GB2312" w:hAnsi="仿宋_GB2312" w:eastAsia="仿宋_GB2312" w:cs="仿宋_GB2312"/>
          <w:b/>
          <w:sz w:val="32"/>
          <w:szCs w:val="32"/>
          <w:lang w:eastAsia="zh-CN"/>
        </w:rPr>
        <w:t>一般行政管理事务（项）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一般公共服务（类）人大事务（款）</w:t>
      </w:r>
      <w:r>
        <w:rPr>
          <w:rFonts w:hint="eastAsia" w:ascii="仿宋_GB2312" w:hAnsi="仿宋_GB2312" w:eastAsia="仿宋_GB2312" w:cs="仿宋_GB2312"/>
          <w:b/>
          <w:sz w:val="32"/>
          <w:szCs w:val="32"/>
          <w:lang w:eastAsia="zh-CN"/>
        </w:rPr>
        <w:t>代表工作（项）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18.6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18.6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一般公共服务（类）</w:t>
      </w:r>
      <w:r>
        <w:rPr>
          <w:rFonts w:hint="eastAsia" w:ascii="仿宋_GB2312" w:hAnsi="仿宋_GB2312" w:eastAsia="仿宋_GB2312" w:cs="仿宋_GB2312"/>
          <w:b/>
          <w:sz w:val="32"/>
          <w:szCs w:val="32"/>
          <w:lang w:eastAsia="zh-CN"/>
        </w:rPr>
        <w:t>政府办公厅（室）及相关机构事务</w:t>
      </w:r>
      <w:r>
        <w:rPr>
          <w:rFonts w:hint="eastAsia" w:ascii="仿宋_GB2312" w:hAnsi="仿宋_GB2312" w:eastAsia="仿宋_GB2312" w:cs="仿宋_GB2312"/>
          <w:b/>
          <w:sz w:val="32"/>
          <w:szCs w:val="32"/>
        </w:rPr>
        <w:t>（款）行政运行（项</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207.92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207.92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b/>
          <w:sz w:val="32"/>
          <w:szCs w:val="32"/>
        </w:rPr>
        <w:t>一般公共服务（类）</w:t>
      </w:r>
      <w:r>
        <w:rPr>
          <w:rFonts w:hint="eastAsia" w:ascii="仿宋_GB2312" w:hAnsi="仿宋_GB2312" w:eastAsia="仿宋_GB2312" w:cs="仿宋_GB2312"/>
          <w:b/>
          <w:sz w:val="32"/>
          <w:szCs w:val="32"/>
          <w:lang w:eastAsia="zh-CN"/>
        </w:rPr>
        <w:t>政府办公厅（室）及相关机构事务</w:t>
      </w:r>
      <w:r>
        <w:rPr>
          <w:rFonts w:hint="eastAsia" w:ascii="仿宋_GB2312" w:hAnsi="仿宋_GB2312" w:eastAsia="仿宋_GB2312" w:cs="仿宋_GB2312"/>
          <w:b/>
          <w:sz w:val="32"/>
          <w:szCs w:val="32"/>
        </w:rPr>
        <w:t>（款）</w:t>
      </w:r>
      <w:r>
        <w:rPr>
          <w:rFonts w:hint="eastAsia" w:ascii="仿宋_GB2312" w:hAnsi="仿宋_GB2312" w:eastAsia="仿宋_GB2312" w:cs="仿宋_GB2312"/>
          <w:b/>
          <w:sz w:val="32"/>
          <w:szCs w:val="32"/>
          <w:lang w:eastAsia="zh-CN"/>
        </w:rPr>
        <w:t>事业运行（项）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297.64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297.64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一</w:t>
      </w:r>
      <w:r>
        <w:rPr>
          <w:rFonts w:hint="eastAsia" w:ascii="仿宋_GB2312" w:hAnsi="仿宋_GB2312" w:eastAsia="仿宋_GB2312" w:cs="仿宋_GB2312"/>
          <w:b/>
          <w:sz w:val="32"/>
          <w:szCs w:val="32"/>
        </w:rPr>
        <w:t>般公共服务（类）</w:t>
      </w:r>
      <w:r>
        <w:rPr>
          <w:rFonts w:hint="eastAsia" w:ascii="仿宋_GB2312" w:hAnsi="仿宋_GB2312" w:eastAsia="仿宋_GB2312" w:cs="仿宋_GB2312"/>
          <w:b/>
          <w:sz w:val="32"/>
          <w:szCs w:val="32"/>
          <w:lang w:eastAsia="zh-CN"/>
        </w:rPr>
        <w:t>政府办公厅（室）及相关机构事务</w:t>
      </w:r>
      <w:r>
        <w:rPr>
          <w:rFonts w:hint="eastAsia" w:ascii="仿宋_GB2312" w:hAnsi="仿宋_GB2312" w:eastAsia="仿宋_GB2312" w:cs="仿宋_GB2312"/>
          <w:b/>
          <w:sz w:val="32"/>
          <w:szCs w:val="32"/>
        </w:rPr>
        <w:t>（款）</w:t>
      </w:r>
      <w:r>
        <w:rPr>
          <w:rFonts w:hint="eastAsia" w:ascii="仿宋_GB2312" w:hAnsi="仿宋_GB2312" w:eastAsia="仿宋_GB2312" w:cs="仿宋_GB2312"/>
          <w:b/>
          <w:sz w:val="32"/>
          <w:szCs w:val="32"/>
          <w:lang w:eastAsia="zh-CN"/>
        </w:rPr>
        <w:t>其他政府办公厅（室）及相关机构事务支出（项）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189.58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195.25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101</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大于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eastAsia="zh-CN"/>
        </w:rPr>
        <w:t>，因上年结转了</w:t>
      </w:r>
      <w:r>
        <w:rPr>
          <w:rFonts w:hint="eastAsia" w:ascii="仿宋_GB2312" w:hAnsi="仿宋_GB2312" w:eastAsia="仿宋_GB2312" w:cs="仿宋_GB2312"/>
          <w:sz w:val="32"/>
          <w:szCs w:val="32"/>
          <w:lang w:val="en-US" w:eastAsia="zh-CN"/>
        </w:rPr>
        <w:t>5.67万元的经费。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b/>
          <w:sz w:val="32"/>
          <w:szCs w:val="32"/>
        </w:rPr>
        <w:t>一般公共服务（类）</w:t>
      </w:r>
      <w:r>
        <w:rPr>
          <w:rFonts w:hint="eastAsia" w:ascii="仿宋_GB2312" w:hAnsi="仿宋_GB2312" w:eastAsia="仿宋_GB2312" w:cs="仿宋_GB2312"/>
          <w:b/>
          <w:sz w:val="32"/>
          <w:szCs w:val="32"/>
          <w:lang w:eastAsia="zh-CN"/>
        </w:rPr>
        <w:t>群众团体事务</w:t>
      </w:r>
      <w:r>
        <w:rPr>
          <w:rFonts w:hint="eastAsia" w:ascii="仿宋_GB2312" w:hAnsi="仿宋_GB2312" w:eastAsia="仿宋_GB2312" w:cs="仿宋_GB2312"/>
          <w:b/>
          <w:sz w:val="32"/>
          <w:szCs w:val="32"/>
        </w:rPr>
        <w:t>（款）</w:t>
      </w:r>
      <w:r>
        <w:rPr>
          <w:rFonts w:hint="eastAsia" w:ascii="仿宋_GB2312" w:hAnsi="仿宋_GB2312" w:eastAsia="仿宋_GB2312" w:cs="仿宋_GB2312"/>
          <w:b/>
          <w:sz w:val="32"/>
          <w:szCs w:val="32"/>
          <w:lang w:eastAsia="zh-CN"/>
        </w:rPr>
        <w:t>其他群众团体事务支出（项）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5.71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5.71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b/>
          <w:sz w:val="32"/>
          <w:szCs w:val="32"/>
        </w:rPr>
        <w:t>一般公共服务（类）</w:t>
      </w:r>
      <w:r>
        <w:rPr>
          <w:rFonts w:hint="eastAsia" w:ascii="仿宋_GB2312" w:hAnsi="仿宋_GB2312" w:eastAsia="仿宋_GB2312" w:cs="仿宋_GB2312"/>
          <w:b/>
          <w:sz w:val="32"/>
          <w:szCs w:val="32"/>
          <w:lang w:eastAsia="zh-CN"/>
        </w:rPr>
        <w:t>组织事务</w:t>
      </w:r>
      <w:r>
        <w:rPr>
          <w:rFonts w:hint="eastAsia" w:ascii="仿宋_GB2312" w:hAnsi="仿宋_GB2312" w:eastAsia="仿宋_GB2312" w:cs="仿宋_GB2312"/>
          <w:b/>
          <w:sz w:val="32"/>
          <w:szCs w:val="32"/>
        </w:rPr>
        <w:t>（款）</w:t>
      </w:r>
      <w:r>
        <w:rPr>
          <w:rFonts w:hint="eastAsia" w:ascii="仿宋_GB2312" w:hAnsi="仿宋_GB2312" w:eastAsia="仿宋_GB2312" w:cs="仿宋_GB2312"/>
          <w:b/>
          <w:sz w:val="32"/>
          <w:szCs w:val="32"/>
          <w:lang w:eastAsia="zh-CN"/>
        </w:rPr>
        <w:t>事业运行（项）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20.65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20.65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en-US" w:eastAsia="zh-CN"/>
        </w:rPr>
        <w:t>8、</w:t>
      </w:r>
      <w:r>
        <w:rPr>
          <w:rFonts w:hint="eastAsia" w:ascii="仿宋_GB2312" w:hAnsi="仿宋_GB2312" w:eastAsia="仿宋_GB2312" w:cs="仿宋_GB2312"/>
          <w:b/>
          <w:sz w:val="32"/>
          <w:szCs w:val="32"/>
        </w:rPr>
        <w:t>一般公共服务（类）</w:t>
      </w:r>
      <w:r>
        <w:rPr>
          <w:rFonts w:hint="eastAsia" w:ascii="仿宋_GB2312" w:hAnsi="仿宋_GB2312" w:eastAsia="仿宋_GB2312" w:cs="仿宋_GB2312"/>
          <w:b/>
          <w:sz w:val="32"/>
          <w:szCs w:val="32"/>
          <w:lang w:eastAsia="zh-CN"/>
        </w:rPr>
        <w:t>组织事务</w:t>
      </w:r>
      <w:r>
        <w:rPr>
          <w:rFonts w:hint="eastAsia" w:ascii="仿宋_GB2312" w:hAnsi="仿宋_GB2312" w:eastAsia="仿宋_GB2312" w:cs="仿宋_GB2312"/>
          <w:b/>
          <w:sz w:val="32"/>
          <w:szCs w:val="32"/>
        </w:rPr>
        <w:t>（款）</w:t>
      </w:r>
      <w:r>
        <w:rPr>
          <w:rFonts w:hint="eastAsia" w:ascii="仿宋_GB2312" w:hAnsi="仿宋_GB2312" w:eastAsia="仿宋_GB2312" w:cs="仿宋_GB2312"/>
          <w:b/>
          <w:sz w:val="32"/>
          <w:szCs w:val="32"/>
          <w:lang w:eastAsia="zh-CN"/>
        </w:rPr>
        <w:t>其他组织事务支出（项）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13.84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13.84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b/>
          <w:sz w:val="32"/>
          <w:szCs w:val="32"/>
        </w:rPr>
        <w:t>一般公共服务（类）</w:t>
      </w:r>
      <w:r>
        <w:rPr>
          <w:rFonts w:hint="eastAsia" w:ascii="仿宋_GB2312" w:hAnsi="仿宋_GB2312" w:eastAsia="仿宋_GB2312" w:cs="仿宋_GB2312"/>
          <w:b/>
          <w:sz w:val="32"/>
          <w:szCs w:val="32"/>
          <w:lang w:eastAsia="zh-CN"/>
        </w:rPr>
        <w:t>宣传事务</w:t>
      </w:r>
      <w:r>
        <w:rPr>
          <w:rFonts w:hint="eastAsia" w:ascii="仿宋_GB2312" w:hAnsi="仿宋_GB2312" w:eastAsia="仿宋_GB2312" w:cs="仿宋_GB2312"/>
          <w:b/>
          <w:sz w:val="32"/>
          <w:szCs w:val="32"/>
        </w:rPr>
        <w:t>（款）</w:t>
      </w:r>
      <w:r>
        <w:rPr>
          <w:rFonts w:hint="eastAsia" w:ascii="仿宋_GB2312" w:hAnsi="仿宋_GB2312" w:eastAsia="仿宋_GB2312" w:cs="仿宋_GB2312"/>
          <w:b/>
          <w:sz w:val="32"/>
          <w:szCs w:val="32"/>
          <w:lang w:eastAsia="zh-CN"/>
        </w:rPr>
        <w:t>其他宣传事务支出（项）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b/>
          <w:sz w:val="32"/>
          <w:szCs w:val="32"/>
        </w:rPr>
        <w:t>一般公共服务（类）</w:t>
      </w:r>
      <w:r>
        <w:rPr>
          <w:rFonts w:hint="eastAsia" w:ascii="仿宋_GB2312" w:hAnsi="仿宋_GB2312" w:eastAsia="仿宋_GB2312" w:cs="仿宋_GB2312"/>
          <w:b/>
          <w:sz w:val="32"/>
          <w:szCs w:val="32"/>
          <w:lang w:eastAsia="zh-CN"/>
        </w:rPr>
        <w:t>其他共产党事务支出</w:t>
      </w:r>
      <w:r>
        <w:rPr>
          <w:rFonts w:hint="eastAsia" w:ascii="仿宋_GB2312" w:hAnsi="仿宋_GB2312" w:eastAsia="仿宋_GB2312" w:cs="仿宋_GB2312"/>
          <w:b/>
          <w:sz w:val="32"/>
          <w:szCs w:val="32"/>
        </w:rPr>
        <w:t>（款）</w:t>
      </w:r>
      <w:r>
        <w:rPr>
          <w:rFonts w:hint="eastAsia" w:ascii="仿宋_GB2312" w:hAnsi="仿宋_GB2312" w:eastAsia="仿宋_GB2312" w:cs="仿宋_GB2312"/>
          <w:b/>
          <w:sz w:val="32"/>
          <w:szCs w:val="32"/>
          <w:lang w:eastAsia="zh-CN"/>
        </w:rPr>
        <w:t>其他共产党事务支出（项）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b/>
          <w:sz w:val="32"/>
          <w:szCs w:val="32"/>
          <w:lang w:eastAsia="zh-CN"/>
        </w:rPr>
        <w:t>国防支出</w:t>
      </w:r>
      <w:r>
        <w:rPr>
          <w:rFonts w:hint="eastAsia" w:ascii="仿宋_GB2312" w:hAnsi="仿宋_GB2312" w:eastAsia="仿宋_GB2312" w:cs="仿宋_GB2312"/>
          <w:b/>
          <w:sz w:val="32"/>
          <w:szCs w:val="32"/>
        </w:rPr>
        <w:t>（类）</w:t>
      </w:r>
      <w:r>
        <w:rPr>
          <w:rFonts w:hint="eastAsia" w:ascii="仿宋_GB2312" w:hAnsi="仿宋_GB2312" w:eastAsia="仿宋_GB2312" w:cs="仿宋_GB2312"/>
          <w:b/>
          <w:sz w:val="32"/>
          <w:szCs w:val="32"/>
          <w:lang w:eastAsia="zh-CN"/>
        </w:rPr>
        <w:t>其他国防支出</w:t>
      </w:r>
      <w:r>
        <w:rPr>
          <w:rFonts w:hint="eastAsia" w:ascii="仿宋_GB2312" w:hAnsi="仿宋_GB2312" w:eastAsia="仿宋_GB2312" w:cs="仿宋_GB2312"/>
          <w:b/>
          <w:sz w:val="32"/>
          <w:szCs w:val="32"/>
        </w:rPr>
        <w:t>（款）</w:t>
      </w:r>
      <w:r>
        <w:rPr>
          <w:rFonts w:hint="eastAsia" w:ascii="仿宋_GB2312" w:hAnsi="仿宋_GB2312" w:eastAsia="仿宋_GB2312" w:cs="仿宋_GB2312"/>
          <w:b/>
          <w:sz w:val="32"/>
          <w:szCs w:val="32"/>
          <w:lang w:eastAsia="zh-CN"/>
        </w:rPr>
        <w:t>其他共产党事务支出国防支出（项）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18.3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18.3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b/>
          <w:sz w:val="32"/>
          <w:szCs w:val="32"/>
          <w:lang w:eastAsia="zh-CN"/>
        </w:rPr>
        <w:t>公共安全支出</w:t>
      </w:r>
      <w:r>
        <w:rPr>
          <w:rFonts w:hint="eastAsia" w:ascii="仿宋_GB2312" w:hAnsi="仿宋_GB2312" w:eastAsia="仿宋_GB2312" w:cs="仿宋_GB2312"/>
          <w:b/>
          <w:sz w:val="32"/>
          <w:szCs w:val="32"/>
        </w:rPr>
        <w:t>（类）</w:t>
      </w:r>
      <w:r>
        <w:rPr>
          <w:rFonts w:hint="eastAsia" w:ascii="仿宋_GB2312" w:hAnsi="仿宋_GB2312" w:eastAsia="仿宋_GB2312" w:cs="仿宋_GB2312"/>
          <w:b/>
          <w:sz w:val="32"/>
          <w:szCs w:val="32"/>
          <w:lang w:eastAsia="zh-CN"/>
        </w:rPr>
        <w:t>强制隔离戒毒</w:t>
      </w:r>
      <w:r>
        <w:rPr>
          <w:rFonts w:hint="eastAsia" w:ascii="仿宋_GB2312" w:hAnsi="仿宋_GB2312" w:eastAsia="仿宋_GB2312" w:cs="仿宋_GB2312"/>
          <w:b/>
          <w:sz w:val="32"/>
          <w:szCs w:val="32"/>
        </w:rPr>
        <w:t>（款）</w:t>
      </w:r>
      <w:r>
        <w:rPr>
          <w:rFonts w:hint="eastAsia" w:ascii="仿宋_GB2312" w:hAnsi="仿宋_GB2312" w:eastAsia="仿宋_GB2312" w:cs="仿宋_GB2312"/>
          <w:b/>
          <w:sz w:val="32"/>
          <w:szCs w:val="32"/>
          <w:lang w:eastAsia="zh-CN"/>
        </w:rPr>
        <w:t>其他强制隔离戒毒（项）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b/>
          <w:sz w:val="32"/>
          <w:szCs w:val="32"/>
          <w:lang w:eastAsia="zh-CN"/>
        </w:rPr>
        <w:t>公共安全支出</w:t>
      </w:r>
      <w:r>
        <w:rPr>
          <w:rFonts w:hint="eastAsia" w:ascii="仿宋_GB2312" w:hAnsi="仿宋_GB2312" w:eastAsia="仿宋_GB2312" w:cs="仿宋_GB2312"/>
          <w:b/>
          <w:sz w:val="32"/>
          <w:szCs w:val="32"/>
        </w:rPr>
        <w:t>（类）</w:t>
      </w:r>
      <w:r>
        <w:rPr>
          <w:rFonts w:hint="eastAsia" w:ascii="仿宋_GB2312" w:hAnsi="仿宋_GB2312" w:eastAsia="仿宋_GB2312" w:cs="仿宋_GB2312"/>
          <w:b/>
          <w:sz w:val="32"/>
          <w:szCs w:val="32"/>
          <w:lang w:eastAsia="zh-CN"/>
        </w:rPr>
        <w:t>其他公共安全</w:t>
      </w:r>
      <w:r>
        <w:rPr>
          <w:rFonts w:hint="eastAsia" w:ascii="仿宋_GB2312" w:hAnsi="仿宋_GB2312" w:eastAsia="仿宋_GB2312" w:cs="仿宋_GB2312"/>
          <w:b/>
          <w:sz w:val="32"/>
          <w:szCs w:val="32"/>
        </w:rPr>
        <w:t>（款）</w:t>
      </w:r>
      <w:r>
        <w:rPr>
          <w:rFonts w:hint="eastAsia" w:ascii="仿宋_GB2312" w:hAnsi="仿宋_GB2312" w:eastAsia="仿宋_GB2312" w:cs="仿宋_GB2312"/>
          <w:b/>
          <w:sz w:val="32"/>
          <w:szCs w:val="32"/>
          <w:lang w:eastAsia="zh-CN"/>
        </w:rPr>
        <w:t>公共安全支出</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项</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12.79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12.79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14、文化旅游体育与传媒支出（类）文化和旅游（款）群众文化（项）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15、社会保障和就业支出（类）人力资源和社会保障管理事务（款）社会保险经办机构（项）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13.17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13.41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101</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大于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eastAsia="zh-CN"/>
        </w:rPr>
        <w:t>，因上年结转了</w:t>
      </w:r>
      <w:r>
        <w:rPr>
          <w:rFonts w:hint="eastAsia" w:ascii="仿宋_GB2312" w:hAnsi="仿宋_GB2312" w:eastAsia="仿宋_GB2312" w:cs="仿宋_GB2312"/>
          <w:sz w:val="32"/>
          <w:szCs w:val="32"/>
          <w:lang w:val="en-US" w:eastAsia="zh-CN"/>
        </w:rPr>
        <w:t>0.25万元的资金.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16、社会保障和就业支出（类）民政管理事务（款）基层政权建设和社区治理（项）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1324.67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1324.67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17、社会保障和就业支出（类）民政管理事务（款）其他民政管理事务支出（项）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32.96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35.41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105</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大于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eastAsia="zh-CN"/>
        </w:rPr>
        <w:t>，因上年结转了</w:t>
      </w:r>
      <w:r>
        <w:rPr>
          <w:rFonts w:hint="eastAsia" w:ascii="仿宋_GB2312" w:hAnsi="仿宋_GB2312" w:eastAsia="仿宋_GB2312" w:cs="仿宋_GB2312"/>
          <w:sz w:val="32"/>
          <w:szCs w:val="32"/>
          <w:lang w:val="en-US" w:eastAsia="zh-CN"/>
        </w:rPr>
        <w:t>2.46万元的资金.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18、社会保障和就业支出（类）行政事业单位养老支出（款）机关事业单位基本养老保险缴费支出（项）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77.47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77.47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社会保障和就业支出（类）行政事业单位养老支出（款）机关行政事业单位养老支出（项）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9.18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9.18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社会保障和就业支出（类）行政事业单位养老支出（款）其他行政事业单位养老支出（项）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15.15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15.15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21、社会保障和就业支出（类）优恤（款）其他优抚支出（项）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43.57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43.77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100.1</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大于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eastAsia="zh-CN"/>
        </w:rPr>
        <w:t>，因为上年结转了</w:t>
      </w:r>
      <w:r>
        <w:rPr>
          <w:rFonts w:hint="eastAsia" w:ascii="仿宋_GB2312" w:hAnsi="仿宋_GB2312" w:eastAsia="仿宋_GB2312" w:cs="仿宋_GB2312"/>
          <w:sz w:val="32"/>
          <w:szCs w:val="32"/>
          <w:lang w:val="en-US" w:eastAsia="zh-CN"/>
        </w:rPr>
        <w:t>0.2万元的资金.</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社会保障和就业支出（类）退役安置（款）其他退役安置支出（项）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0.84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0.84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社会保障和就业支出（类）社会福利（款）老年福利（项）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0.05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社会保障和就业支出（类）残疾人事业（款）其他残疾人事业支出（项）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14.26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14.26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社会保障和就业支出（类）退役军人管理事务（款）拥军优属（项）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3.53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3.53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卫生健康支出（类）卫生健康管理事务（款）其他卫生健康管理事务（项）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9.85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9.85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卫生健康支出（类）公共卫生（款）重大公共卫生服务（项）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79.25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79.25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卫生健康支出（类）计划生育服务（款）其他计划生育事务支出（项）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23.33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23.33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卫生健康支出（类）行政事业单位医疗（款）行政单位医疗（项）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10.94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10.94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卫生健康支出（类）行政事业单位医疗（款）事业单位医疗（项）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30.18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30.18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卫生健康支出（类）行政事业单位医疗（款）公务员医疗补助（项）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15.09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15.09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卫生健康支出（类）行政事业单位医疗（款）其他行政事业单位医疗支出（项）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36.67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36.67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节能环保支出（类）环境环保管理事务（款）其他环境保护管理事务支出（项）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城乡社区支出（类）城乡社区管理事务（款）城管执法（项）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271.1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271.1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城乡社区支出（类）城乡社区管理事务（款）其他城乡社区管理事务支出（项）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32.82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32.82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城乡社区支出（类）城乡社区公共设施（款）其他城乡社区公共设施支出（项）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53.54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大于</w:t>
      </w:r>
      <w:r>
        <w:rPr>
          <w:rFonts w:hint="eastAsia" w:ascii="仿宋_GB2312" w:hAnsi="仿宋_GB2312" w:eastAsia="仿宋_GB2312" w:cs="仿宋_GB2312"/>
          <w:sz w:val="32"/>
          <w:szCs w:val="32"/>
        </w:rPr>
        <w:t>预算数在工作过程中，上级部门分解下拨的经费。</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城乡社区支出（类）城乡社区环境卫生（款）城乡社区环境卫生（项）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103.72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103.72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城乡社区支出（类）其他城乡社区支出（款）其他城乡社区支出（项）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35.63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35.63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农林水支出（类）农业农村（款）其他农业农村支出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20.31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大于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eastAsia="zh-CN"/>
        </w:rPr>
        <w:t>，因上年结转了</w:t>
      </w:r>
      <w:r>
        <w:rPr>
          <w:rFonts w:hint="eastAsia" w:ascii="仿宋_GB2312" w:hAnsi="仿宋_GB2312" w:eastAsia="仿宋_GB2312" w:cs="仿宋_GB2312"/>
          <w:sz w:val="32"/>
          <w:szCs w:val="32"/>
          <w:lang w:val="en-US" w:eastAsia="zh-CN"/>
        </w:rPr>
        <w:t>0.13万元资金.</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住房保障支出（类）保障性安居房工程支出（款）老旧小区改造（项）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1733.59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1738.89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101</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大于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eastAsia="zh-CN"/>
        </w:rPr>
        <w:t>，因上年结转了</w:t>
      </w:r>
      <w:r>
        <w:rPr>
          <w:rFonts w:hint="eastAsia" w:ascii="仿宋_GB2312" w:hAnsi="仿宋_GB2312" w:eastAsia="仿宋_GB2312" w:cs="仿宋_GB2312"/>
          <w:sz w:val="32"/>
          <w:szCs w:val="32"/>
          <w:lang w:val="en-US" w:eastAsia="zh-CN"/>
        </w:rPr>
        <w:t>5.3万元的资金.</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住房保障支出（类）住房改革支出（款）住房公积金（项）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61.94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61.94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灾害防治及应急管理支出（类）应急管理事务（款）安全监管（项）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灾害防治及应急管理支出（类）应急管理事务（款）应急管理（项）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6.28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6.28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44、灾害防治及应急管理支出（类）应急管理事务（款）其他应急管理支出（项）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0.13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大于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eastAsia="zh-CN"/>
        </w:rPr>
        <w:t>，因上年结转了</w:t>
      </w:r>
      <w:r>
        <w:rPr>
          <w:rFonts w:hint="eastAsia" w:ascii="仿宋_GB2312" w:hAnsi="仿宋_GB2312" w:eastAsia="仿宋_GB2312" w:cs="仿宋_GB2312"/>
          <w:sz w:val="32"/>
          <w:szCs w:val="32"/>
          <w:lang w:val="en-US" w:eastAsia="zh-CN"/>
        </w:rPr>
        <w:t>0.13万元资金.</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灾害防治及应急管理支出（类）地震事务（款）防震减灾信息管理（项）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1.73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1.73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预算数</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六、一般公共预算财政拨款基本支出决算情况说明</w:t>
      </w:r>
    </w:p>
    <w:p>
      <w:pPr>
        <w:keepNext w:val="0"/>
        <w:keepLines w:val="0"/>
        <w:pageBreakBefore w:val="0"/>
        <w:widowControl w:val="0"/>
        <w:tabs>
          <w:tab w:val="center" w:pos="4473"/>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财政拨款基本支出</w:t>
      </w:r>
      <w:r>
        <w:rPr>
          <w:rFonts w:hint="eastAsia" w:ascii="仿宋_GB2312" w:hAnsi="仿宋_GB2312" w:eastAsia="仿宋_GB2312" w:cs="仿宋_GB2312"/>
          <w:sz w:val="32"/>
          <w:szCs w:val="32"/>
          <w:lang w:val="en-US" w:eastAsia="zh-CN"/>
        </w:rPr>
        <w:t>991.17</w:t>
      </w:r>
      <w:r>
        <w:rPr>
          <w:rFonts w:hint="eastAsia" w:ascii="仿宋_GB2312" w:hAnsi="仿宋_GB2312" w:eastAsia="仿宋_GB2312" w:cs="仿宋_GB2312"/>
          <w:sz w:val="32"/>
          <w:szCs w:val="32"/>
        </w:rPr>
        <w:t>万元，其中：人员经费952.80万元，主要包括：</w:t>
      </w:r>
      <w:r>
        <w:rPr>
          <w:rFonts w:hint="eastAsia" w:ascii="仿宋_GB2312" w:hAnsi="仿宋_GB2312" w:eastAsia="仿宋_GB2312" w:cs="仿宋_GB2312"/>
          <w:sz w:val="32"/>
          <w:szCs w:val="32"/>
          <w:lang w:eastAsia="zh-CN"/>
        </w:rPr>
        <w:t>工资福利支出中的</w:t>
      </w:r>
      <w:r>
        <w:rPr>
          <w:rFonts w:hint="eastAsia" w:ascii="仿宋_GB2312" w:hAnsi="仿宋_GB2312" w:eastAsia="仿宋_GB2312" w:cs="仿宋_GB2312"/>
          <w:sz w:val="32"/>
          <w:szCs w:val="32"/>
        </w:rPr>
        <w:t>基本工资、津贴补贴、奖金、伙食补助费、绩效工资、</w:t>
      </w:r>
      <w:r>
        <w:rPr>
          <w:rFonts w:hint="eastAsia" w:ascii="仿宋_GB2312" w:hAnsi="仿宋_GB2312" w:eastAsia="仿宋_GB2312" w:cs="仿宋_GB2312"/>
          <w:sz w:val="32"/>
          <w:szCs w:val="32"/>
          <w:lang w:eastAsia="zh-CN"/>
        </w:rPr>
        <w:t>机关事业单位基本养老保险缴费、职业年金缴费、职工基本医疗保险缴费、公务员医疗补助缴费、其他社会保障缴费、住房公积金、医疗费、</w:t>
      </w:r>
      <w:r>
        <w:rPr>
          <w:rFonts w:hint="eastAsia" w:ascii="仿宋_GB2312" w:hAnsi="仿宋_GB2312" w:eastAsia="仿宋_GB2312" w:cs="仿宋_GB2312"/>
          <w:sz w:val="32"/>
          <w:szCs w:val="32"/>
        </w:rPr>
        <w:t>其他工资福利支出</w:t>
      </w:r>
      <w:r>
        <w:rPr>
          <w:rFonts w:hint="eastAsia" w:ascii="仿宋_GB2312" w:hAnsi="仿宋_GB2312" w:eastAsia="仿宋_GB2312" w:cs="仿宋_GB2312"/>
          <w:sz w:val="32"/>
          <w:szCs w:val="32"/>
          <w:lang w:eastAsia="zh-CN"/>
        </w:rPr>
        <w:t>；对个人和家庭的补助中的</w:t>
      </w:r>
      <w:r>
        <w:rPr>
          <w:rFonts w:hint="eastAsia" w:ascii="仿宋_GB2312" w:hAnsi="仿宋_GB2312" w:eastAsia="仿宋_GB2312" w:cs="仿宋_GB2312"/>
          <w:sz w:val="32"/>
          <w:szCs w:val="32"/>
        </w:rPr>
        <w:t>离休费、退休费、退职（役）费、抚恤金、生活补助、救济费、医疗费</w:t>
      </w:r>
      <w:r>
        <w:rPr>
          <w:rFonts w:hint="eastAsia" w:ascii="仿宋_GB2312" w:hAnsi="仿宋_GB2312" w:eastAsia="仿宋_GB2312" w:cs="仿宋_GB2312"/>
          <w:sz w:val="32"/>
          <w:szCs w:val="32"/>
          <w:lang w:eastAsia="zh-CN"/>
        </w:rPr>
        <w:t>补助</w:t>
      </w:r>
      <w:r>
        <w:rPr>
          <w:rFonts w:hint="eastAsia" w:ascii="仿宋_GB2312" w:hAnsi="仿宋_GB2312" w:eastAsia="仿宋_GB2312" w:cs="仿宋_GB2312"/>
          <w:sz w:val="32"/>
          <w:szCs w:val="32"/>
        </w:rPr>
        <w:t>、助学金、奖励金、</w:t>
      </w:r>
      <w:r>
        <w:rPr>
          <w:rFonts w:hint="eastAsia" w:ascii="仿宋_GB2312" w:hAnsi="仿宋_GB2312" w:eastAsia="仿宋_GB2312" w:cs="仿宋_GB2312"/>
          <w:sz w:val="32"/>
          <w:szCs w:val="32"/>
          <w:lang w:eastAsia="zh-CN"/>
        </w:rPr>
        <w:t>个人农业</w:t>
      </w:r>
      <w:r>
        <w:rPr>
          <w:rFonts w:hint="eastAsia" w:ascii="仿宋_GB2312" w:hAnsi="仿宋_GB2312" w:eastAsia="仿宋_GB2312" w:cs="仿宋_GB2312"/>
          <w:sz w:val="32"/>
          <w:szCs w:val="32"/>
        </w:rPr>
        <w:t>生产补贴、</w:t>
      </w:r>
      <w:r>
        <w:rPr>
          <w:rFonts w:hint="eastAsia" w:ascii="仿宋_GB2312" w:hAnsi="仿宋_GB2312" w:eastAsia="仿宋_GB2312" w:cs="仿宋_GB2312"/>
          <w:sz w:val="32"/>
          <w:szCs w:val="32"/>
          <w:lang w:eastAsia="zh-CN"/>
        </w:rPr>
        <w:t>代缴社会保险费、</w:t>
      </w:r>
      <w:r>
        <w:rPr>
          <w:rFonts w:hint="eastAsia" w:ascii="仿宋_GB2312" w:hAnsi="仿宋_GB2312" w:eastAsia="仿宋_GB2312" w:cs="仿宋_GB2312"/>
          <w:sz w:val="32"/>
          <w:szCs w:val="32"/>
        </w:rPr>
        <w:t>其他对个人和家庭的补助。公用经费38.37万元，主要包括：</w:t>
      </w:r>
      <w:r>
        <w:rPr>
          <w:rFonts w:hint="eastAsia" w:ascii="仿宋_GB2312" w:hAnsi="仿宋_GB2312" w:eastAsia="仿宋_GB2312" w:cs="仿宋_GB2312"/>
          <w:sz w:val="32"/>
          <w:szCs w:val="32"/>
          <w:lang w:eastAsia="zh-CN"/>
        </w:rPr>
        <w:t>商品和服务支出中的</w:t>
      </w:r>
      <w:r>
        <w:rPr>
          <w:rFonts w:hint="eastAsia" w:ascii="仿宋_GB2312" w:hAnsi="仿宋_GB2312" w:eastAsia="仿宋_GB2312" w:cs="仿宋_GB2312"/>
          <w:sz w:val="32"/>
          <w:szCs w:val="32"/>
        </w:rPr>
        <w:t>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r>
        <w:rPr>
          <w:rFonts w:hint="eastAsia" w:ascii="仿宋_GB2312" w:hAnsi="仿宋_GB2312" w:eastAsia="仿宋_GB2312" w:cs="仿宋_GB2312"/>
          <w:sz w:val="32"/>
          <w:szCs w:val="32"/>
          <w:lang w:eastAsia="zh-CN"/>
        </w:rPr>
        <w:t>；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赠予、国家赔偿费用支出、对民间非营利组织和群众性自治组织补贴和其他支出</w:t>
      </w:r>
      <w:r>
        <w:rPr>
          <w:rFonts w:hint="eastAsia" w:ascii="仿宋_GB2312" w:hAnsi="仿宋_GB2312" w:eastAsia="仿宋_GB2312" w:cs="仿宋_GB2312"/>
          <w:sz w:val="32"/>
          <w:szCs w:val="32"/>
        </w:rPr>
        <w:t>。</w:t>
      </w:r>
    </w:p>
    <w:p>
      <w:pPr>
        <w:keepNext w:val="0"/>
        <w:keepLines w:val="0"/>
        <w:pageBreakBefore w:val="0"/>
        <w:widowControl w:val="0"/>
        <w:tabs>
          <w:tab w:val="center" w:pos="4473"/>
        </w:tabs>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七、政府性基金预算财政拨款支出决算情况说明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政府性基金</w:t>
      </w:r>
      <w:r>
        <w:rPr>
          <w:rFonts w:hint="eastAsia" w:ascii="仿宋_GB2312" w:hAnsi="仿宋_GB2312" w:eastAsia="仿宋_GB2312" w:cs="仿宋_GB2312"/>
          <w:sz w:val="32"/>
          <w:szCs w:val="32"/>
        </w:rPr>
        <w:t>预算财政拨款支出决算总体情况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年度政府性基金</w:t>
      </w:r>
      <w:r>
        <w:rPr>
          <w:rFonts w:hint="eastAsia" w:ascii="仿宋_GB2312" w:hAnsi="仿宋_GB2312" w:eastAsia="仿宋_GB2312" w:cs="仿宋_GB2312"/>
          <w:sz w:val="32"/>
          <w:szCs w:val="32"/>
        </w:rPr>
        <w:t>预算财政拨款支出</w:t>
      </w:r>
      <w:r>
        <w:rPr>
          <w:rFonts w:hint="eastAsia" w:ascii="仿宋_GB2312" w:hAnsi="仿宋_GB2312" w:eastAsia="仿宋_GB2312" w:cs="仿宋_GB2312"/>
          <w:sz w:val="32"/>
          <w:szCs w:val="32"/>
          <w:lang w:val="en-US" w:eastAsia="zh-CN"/>
        </w:rPr>
        <w:t>1.26</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0.00027</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相比，</w:t>
      </w:r>
      <w:r>
        <w:rPr>
          <w:rFonts w:hint="eastAsia" w:ascii="仿宋_GB2312" w:hAnsi="仿宋_GB2312" w:eastAsia="仿宋_GB2312" w:cs="仿宋_GB2312"/>
          <w:sz w:val="32"/>
          <w:szCs w:val="32"/>
          <w:lang w:eastAsia="zh-CN"/>
        </w:rPr>
        <w:t>政府性基金预算</w:t>
      </w:r>
      <w:r>
        <w:rPr>
          <w:rFonts w:hint="eastAsia" w:ascii="仿宋_GB2312" w:hAnsi="仿宋_GB2312" w:eastAsia="仿宋_GB2312" w:cs="仿宋_GB2312"/>
          <w:sz w:val="32"/>
          <w:szCs w:val="32"/>
        </w:rPr>
        <w:t>财政拨款支出减少</w:t>
      </w:r>
      <w:r>
        <w:rPr>
          <w:rFonts w:hint="eastAsia" w:ascii="仿宋_GB2312" w:hAnsi="仿宋_GB2312" w:eastAsia="仿宋_GB2312" w:cs="仿宋_GB2312"/>
          <w:sz w:val="32"/>
          <w:szCs w:val="32"/>
          <w:lang w:val="en-US" w:eastAsia="zh-CN"/>
        </w:rPr>
        <w:t>257.9</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99.5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，主要原因是此项资金为</w:t>
      </w:r>
      <w:r>
        <w:rPr>
          <w:rFonts w:hint="eastAsia" w:ascii="仿宋_GB2312" w:hAnsi="仿宋_GB2312" w:eastAsia="仿宋_GB2312" w:cs="仿宋_GB2312"/>
          <w:sz w:val="32"/>
          <w:szCs w:val="32"/>
          <w:lang w:val="en-US" w:eastAsia="zh-CN"/>
        </w:rPr>
        <w:t>2020年结转资金，工程项目尾款2021年支付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（二）政府性基金预算</w:t>
      </w:r>
      <w:r>
        <w:rPr>
          <w:rFonts w:hint="eastAsia" w:ascii="仿宋_GB2312" w:hAnsi="仿宋_GB2312" w:eastAsia="仿宋_GB2312" w:cs="仿宋_GB2312"/>
          <w:sz w:val="32"/>
          <w:szCs w:val="32"/>
        </w:rPr>
        <w:t>财政拨款支出决算结构情况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年度政府性基金</w:t>
      </w:r>
      <w:r>
        <w:rPr>
          <w:rFonts w:hint="eastAsia" w:ascii="仿宋_GB2312" w:hAnsi="仿宋_GB2312" w:eastAsia="仿宋_GB2312" w:cs="仿宋_GB2312"/>
          <w:sz w:val="32"/>
          <w:szCs w:val="32"/>
        </w:rPr>
        <w:t>预算财政拨款支出</w:t>
      </w:r>
      <w:r>
        <w:rPr>
          <w:rFonts w:hint="eastAsia" w:ascii="仿宋_GB2312" w:hAnsi="仿宋_GB2312" w:eastAsia="仿宋_GB2312" w:cs="仿宋_GB2312"/>
          <w:sz w:val="32"/>
          <w:szCs w:val="32"/>
          <w:lang w:val="en-US" w:eastAsia="zh-CN"/>
        </w:rPr>
        <w:t>1.26</w:t>
      </w:r>
      <w:r>
        <w:rPr>
          <w:rFonts w:hint="eastAsia" w:ascii="仿宋_GB2312" w:hAnsi="仿宋_GB2312" w:eastAsia="仿宋_GB2312" w:cs="仿宋_GB2312"/>
          <w:sz w:val="32"/>
          <w:szCs w:val="32"/>
        </w:rPr>
        <w:t>万元，主要用于以下方面：</w:t>
      </w:r>
      <w:r>
        <w:rPr>
          <w:rFonts w:hint="eastAsia" w:ascii="仿宋_GB2312" w:hAnsi="仿宋_GB2312" w:eastAsia="仿宋_GB2312" w:cs="仿宋_GB2312"/>
          <w:sz w:val="32"/>
          <w:szCs w:val="32"/>
          <w:lang w:eastAsia="zh-CN"/>
        </w:rPr>
        <w:t>城乡社区支出</w:t>
      </w:r>
      <w:r>
        <w:rPr>
          <w:rFonts w:hint="eastAsia" w:ascii="仿宋_GB2312" w:hAnsi="仿宋_GB2312" w:eastAsia="仿宋_GB2312" w:cs="仿宋_GB2312"/>
          <w:b/>
          <w:sz w:val="32"/>
          <w:szCs w:val="32"/>
        </w:rPr>
        <w:t>（类）</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1.26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（三）政府性基金预算</w:t>
      </w:r>
      <w:r>
        <w:rPr>
          <w:rFonts w:hint="eastAsia" w:ascii="仿宋_GB2312" w:hAnsi="仿宋_GB2312" w:eastAsia="仿宋_GB2312" w:cs="仿宋_GB2312"/>
          <w:sz w:val="32"/>
          <w:szCs w:val="32"/>
        </w:rPr>
        <w:t>财政拨款支出决算具体情况。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年度政府性基金预算财政拨款</w:t>
      </w:r>
      <w:r>
        <w:rPr>
          <w:rFonts w:hint="eastAsia" w:ascii="仿宋_GB2312" w:hAnsi="仿宋_GB2312" w:eastAsia="仿宋_GB2312" w:cs="仿宋_GB2312"/>
          <w:sz w:val="32"/>
          <w:szCs w:val="32"/>
        </w:rPr>
        <w:t>支出年初预算为</w:t>
      </w:r>
      <w:r>
        <w:rPr>
          <w:rFonts w:hint="eastAsia" w:ascii="仿宋_GB2312" w:hAnsi="仿宋_GB2312" w:eastAsia="仿宋_GB2312" w:cs="仿宋_GB2312"/>
          <w:sz w:val="32"/>
          <w:szCs w:val="32"/>
          <w:lang w:val="en-US" w:eastAsia="zh-CN"/>
        </w:rPr>
        <w:t>1.26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1.26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城乡社区支出</w:t>
      </w:r>
      <w:r>
        <w:rPr>
          <w:rFonts w:hint="eastAsia" w:ascii="仿宋_GB2312" w:hAnsi="仿宋_GB2312" w:eastAsia="仿宋_GB2312" w:cs="仿宋_GB2312"/>
          <w:b/>
          <w:sz w:val="32"/>
          <w:szCs w:val="32"/>
        </w:rPr>
        <w:t>（类）</w:t>
      </w:r>
      <w:r>
        <w:rPr>
          <w:rFonts w:hint="eastAsia" w:ascii="仿宋_GB2312" w:hAnsi="仿宋_GB2312" w:eastAsia="仿宋_GB2312" w:cs="仿宋_GB2312"/>
          <w:sz w:val="32"/>
          <w:szCs w:val="32"/>
        </w:rPr>
        <w:t>国有土地使用权出让收入安排的支出</w:t>
      </w:r>
      <w:r>
        <w:rPr>
          <w:rFonts w:hint="eastAsia" w:ascii="仿宋_GB2312" w:hAnsi="仿宋_GB2312" w:eastAsia="仿宋_GB2312" w:cs="仿宋_GB2312"/>
          <w:b/>
          <w:sz w:val="32"/>
          <w:szCs w:val="32"/>
        </w:rPr>
        <w:t>（款）</w:t>
      </w:r>
      <w:r>
        <w:rPr>
          <w:rFonts w:hint="eastAsia" w:ascii="仿宋_GB2312" w:hAnsi="仿宋_GB2312" w:eastAsia="仿宋_GB2312" w:cs="仿宋_GB2312"/>
          <w:sz w:val="32"/>
          <w:szCs w:val="32"/>
        </w:rPr>
        <w:t>其他国有土地使用权出让收入安排的支出</w:t>
      </w:r>
      <w:r>
        <w:rPr>
          <w:rFonts w:hint="eastAsia" w:ascii="仿宋_GB2312" w:hAnsi="仿宋_GB2312" w:eastAsia="仿宋_GB2312" w:cs="仿宋_GB2312"/>
          <w:b/>
          <w:sz w:val="32"/>
          <w:szCs w:val="32"/>
        </w:rPr>
        <w:t>（项）。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1.26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1.26</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 xml:space="preserve">%。  </w:t>
      </w:r>
    </w:p>
    <w:p>
      <w:pPr>
        <w:keepNext w:val="0"/>
        <w:keepLines w:val="0"/>
        <w:pageBreakBefore w:val="0"/>
        <w:widowControl w:val="0"/>
        <w:tabs>
          <w:tab w:val="center" w:pos="4473"/>
        </w:tabs>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八、国有资本经营预算财政拨款支出决算情况说明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国有资本经营预算</w:t>
      </w:r>
      <w:r>
        <w:rPr>
          <w:rFonts w:hint="eastAsia" w:ascii="仿宋_GB2312" w:hAnsi="仿宋_GB2312" w:eastAsia="仿宋_GB2312" w:cs="仿宋_GB2312"/>
          <w:sz w:val="32"/>
          <w:szCs w:val="32"/>
        </w:rPr>
        <w:t>财政拨款支出决算总体情况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年度国有资本经营预算</w:t>
      </w:r>
      <w:r>
        <w:rPr>
          <w:rFonts w:hint="eastAsia" w:ascii="仿宋_GB2312" w:hAnsi="仿宋_GB2312" w:eastAsia="仿宋_GB2312" w:cs="仿宋_GB2312"/>
          <w:sz w:val="32"/>
          <w:szCs w:val="32"/>
        </w:rPr>
        <w:t>财政拨款支出</w:t>
      </w:r>
      <w:r>
        <w:rPr>
          <w:rFonts w:hint="eastAsia" w:ascii="仿宋_GB2312" w:hAnsi="仿宋_GB2312" w:eastAsia="仿宋_GB2312" w:cs="仿宋_GB2312"/>
          <w:sz w:val="32"/>
          <w:szCs w:val="32"/>
          <w:lang w:val="en-US" w:eastAsia="zh-CN"/>
        </w:rPr>
        <w:t>1.72</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0.0003</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相比，</w:t>
      </w:r>
      <w:r>
        <w:rPr>
          <w:rFonts w:hint="eastAsia" w:ascii="仿宋_GB2312" w:hAnsi="仿宋_GB2312" w:eastAsia="仿宋_GB2312" w:cs="仿宋_GB2312"/>
          <w:sz w:val="32"/>
          <w:szCs w:val="32"/>
          <w:lang w:eastAsia="zh-CN"/>
        </w:rPr>
        <w:t>国有资本经营预算</w:t>
      </w:r>
      <w:r>
        <w:rPr>
          <w:rFonts w:hint="eastAsia" w:ascii="仿宋_GB2312" w:hAnsi="仿宋_GB2312" w:eastAsia="仿宋_GB2312" w:cs="仿宋_GB2312"/>
          <w:sz w:val="32"/>
          <w:szCs w:val="32"/>
        </w:rPr>
        <w:t>财政拨款支出增加</w:t>
      </w:r>
      <w:r>
        <w:rPr>
          <w:rFonts w:hint="eastAsia" w:ascii="仿宋_GB2312" w:hAnsi="仿宋_GB2312" w:eastAsia="仿宋_GB2312" w:cs="仿宋_GB2312"/>
          <w:sz w:val="32"/>
          <w:szCs w:val="32"/>
          <w:lang w:val="en-US" w:eastAsia="zh-CN"/>
        </w:rPr>
        <w:t>1.72</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，主要原因是增加了国有企业离退休项目</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（二）国有资本经营预算</w:t>
      </w:r>
      <w:r>
        <w:rPr>
          <w:rFonts w:hint="eastAsia" w:ascii="仿宋_GB2312" w:hAnsi="仿宋_GB2312" w:eastAsia="仿宋_GB2312" w:cs="仿宋_GB2312"/>
          <w:sz w:val="32"/>
          <w:szCs w:val="32"/>
        </w:rPr>
        <w:t>财政拨款支出决算结构情况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年度国有资本经营预算</w:t>
      </w:r>
      <w:r>
        <w:rPr>
          <w:rFonts w:hint="eastAsia" w:ascii="仿宋_GB2312" w:hAnsi="仿宋_GB2312" w:eastAsia="仿宋_GB2312" w:cs="仿宋_GB2312"/>
          <w:sz w:val="32"/>
          <w:szCs w:val="32"/>
        </w:rPr>
        <w:t>财政拨款支出</w:t>
      </w:r>
      <w:r>
        <w:rPr>
          <w:rFonts w:hint="eastAsia" w:ascii="仿宋_GB2312" w:hAnsi="仿宋_GB2312" w:eastAsia="仿宋_GB2312" w:cs="仿宋_GB2312"/>
          <w:sz w:val="32"/>
          <w:szCs w:val="32"/>
          <w:lang w:val="en-US" w:eastAsia="zh-CN"/>
        </w:rPr>
        <w:t>1.72</w:t>
      </w:r>
      <w:r>
        <w:rPr>
          <w:rFonts w:hint="eastAsia" w:ascii="仿宋_GB2312" w:hAnsi="仿宋_GB2312" w:eastAsia="仿宋_GB2312" w:cs="仿宋_GB2312"/>
          <w:sz w:val="32"/>
          <w:szCs w:val="32"/>
        </w:rPr>
        <w:t>万元，主要用于以下方面：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国有资本经营预算支出</w:t>
      </w:r>
      <w:r>
        <w:rPr>
          <w:rFonts w:hint="eastAsia" w:ascii="仿宋_GB2312" w:hAnsi="仿宋_GB2312" w:eastAsia="仿宋_GB2312" w:cs="仿宋_GB2312"/>
          <w:b/>
          <w:sz w:val="32"/>
          <w:szCs w:val="32"/>
        </w:rPr>
        <w:t>（类）</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1.72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（三）国有资本经营预算</w:t>
      </w:r>
      <w:r>
        <w:rPr>
          <w:rFonts w:hint="eastAsia" w:ascii="仿宋_GB2312" w:hAnsi="仿宋_GB2312" w:eastAsia="仿宋_GB2312" w:cs="仿宋_GB2312"/>
          <w:sz w:val="32"/>
          <w:szCs w:val="32"/>
        </w:rPr>
        <w:t>财政拨款支出决算具体情况。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年度国有资本经营预算财政拨款</w:t>
      </w:r>
      <w:r>
        <w:rPr>
          <w:rFonts w:hint="eastAsia" w:ascii="仿宋_GB2312" w:hAnsi="仿宋_GB2312" w:eastAsia="仿宋_GB2312" w:cs="仿宋_GB2312"/>
          <w:sz w:val="32"/>
          <w:szCs w:val="32"/>
        </w:rPr>
        <w:t>支出年初预算为</w:t>
      </w:r>
      <w:r>
        <w:rPr>
          <w:rFonts w:hint="eastAsia" w:ascii="仿宋_GB2312" w:hAnsi="仿宋_GB2312" w:eastAsia="仿宋_GB2312" w:cs="仿宋_GB2312"/>
          <w:sz w:val="32"/>
          <w:szCs w:val="32"/>
          <w:lang w:val="en-US" w:eastAsia="zh-CN"/>
        </w:rPr>
        <w:t>3.58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1.72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国有资本经营预算支出</w:t>
      </w:r>
      <w:r>
        <w:rPr>
          <w:rFonts w:hint="eastAsia" w:ascii="仿宋_GB2312" w:hAnsi="仿宋_GB2312" w:eastAsia="仿宋_GB2312" w:cs="仿宋_GB2312"/>
          <w:b/>
          <w:sz w:val="32"/>
          <w:szCs w:val="32"/>
        </w:rPr>
        <w:t>（类）</w:t>
      </w:r>
      <w:r>
        <w:rPr>
          <w:rFonts w:hint="eastAsia" w:ascii="仿宋_GB2312" w:hAnsi="仿宋_GB2312" w:eastAsia="仿宋_GB2312" w:cs="仿宋_GB2312"/>
          <w:sz w:val="32"/>
          <w:szCs w:val="32"/>
          <w:lang w:eastAsia="zh-CN"/>
        </w:rPr>
        <w:t>解决历史遗留问题和改革成本支出</w:t>
      </w:r>
      <w:r>
        <w:rPr>
          <w:rFonts w:hint="eastAsia" w:ascii="仿宋_GB2312" w:hAnsi="仿宋_GB2312" w:eastAsia="仿宋_GB2312" w:cs="仿宋_GB2312"/>
          <w:b/>
          <w:sz w:val="32"/>
          <w:szCs w:val="32"/>
        </w:rPr>
        <w:t>（款）</w:t>
      </w:r>
      <w:r>
        <w:rPr>
          <w:rFonts w:hint="eastAsia" w:ascii="仿宋_GB2312" w:hAnsi="仿宋_GB2312" w:eastAsia="仿宋_GB2312" w:cs="仿宋_GB2312"/>
          <w:b/>
          <w:sz w:val="32"/>
          <w:szCs w:val="32"/>
          <w:lang w:eastAsia="zh-CN"/>
        </w:rPr>
        <w:t>国有企业退休人员社会化管理补助支出</w:t>
      </w:r>
      <w:r>
        <w:rPr>
          <w:rFonts w:hint="eastAsia" w:ascii="仿宋_GB2312" w:hAnsi="仿宋_GB2312" w:eastAsia="仿宋_GB2312" w:cs="仿宋_GB2312"/>
          <w:b/>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3.58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1.72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val="en-US" w:eastAsia="zh-CN"/>
        </w:rPr>
        <w:t>小于</w:t>
      </w:r>
      <w:r>
        <w:rPr>
          <w:rFonts w:hint="eastAsia" w:ascii="仿宋_GB2312" w:hAnsi="仿宋_GB2312" w:eastAsia="仿宋_GB2312" w:cs="仿宋_GB2312"/>
          <w:sz w:val="32"/>
          <w:szCs w:val="32"/>
        </w:rPr>
        <w:t>预算数的主要原因：是</w:t>
      </w:r>
      <w:r>
        <w:rPr>
          <w:rFonts w:hint="eastAsia" w:ascii="仿宋_GB2312" w:hAnsi="仿宋_GB2312" w:eastAsia="仿宋_GB2312" w:cs="仿宋_GB2312"/>
          <w:sz w:val="32"/>
          <w:szCs w:val="32"/>
          <w:lang w:eastAsia="zh-CN"/>
        </w:rPr>
        <w:t>国有企业离退休人员社会化项目未完成</w:t>
      </w:r>
      <w:r>
        <w:rPr>
          <w:rFonts w:hint="eastAsia" w:ascii="仿宋_GB2312" w:hAnsi="仿宋_GB2312" w:eastAsia="仿宋_GB2312" w:cs="仿宋_GB2312"/>
          <w:sz w:val="32"/>
          <w:szCs w:val="32"/>
        </w:rPr>
        <w:t>。</w:t>
      </w:r>
    </w:p>
    <w:p>
      <w:pPr>
        <w:keepNext w:val="0"/>
        <w:keepLines w:val="0"/>
        <w:pageBreakBefore w:val="0"/>
        <w:widowControl w:val="0"/>
        <w:tabs>
          <w:tab w:val="center" w:pos="4473"/>
        </w:tabs>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九、一般公共预算财政拨款“三公”经费支出决算情况说明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lang w:val="en-US" w:eastAsia="zh-CN"/>
        </w:rPr>
        <w:t>一般公共预算</w:t>
      </w:r>
      <w:r>
        <w:rPr>
          <w:rFonts w:hint="eastAsia" w:ascii="仿宋_GB2312" w:hAnsi="仿宋_GB2312" w:eastAsia="仿宋_GB2312" w:cs="仿宋_GB2312"/>
          <w:b/>
          <w:sz w:val="32"/>
          <w:szCs w:val="32"/>
        </w:rPr>
        <w:t>财政拨款“三公”经费支出决算总体情况说明。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lang w:val="en-US" w:eastAsia="zh-CN"/>
        </w:rPr>
        <w:t>一般公共预算财政拨款</w:t>
      </w:r>
      <w:r>
        <w:rPr>
          <w:rFonts w:hint="eastAsia" w:ascii="仿宋_GB2312" w:hAnsi="仿宋_GB2312" w:eastAsia="仿宋_GB2312" w:cs="仿宋_GB2312"/>
          <w:sz w:val="32"/>
          <w:szCs w:val="32"/>
        </w:rPr>
        <w:t>“三公”经费支出预算为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1.03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（二）一般公共预算</w:t>
      </w:r>
      <w:r>
        <w:rPr>
          <w:rFonts w:hint="eastAsia" w:ascii="仿宋_GB2312" w:hAnsi="仿宋_GB2312" w:eastAsia="仿宋_GB2312" w:cs="仿宋_GB2312"/>
          <w:b/>
          <w:bCs/>
          <w:sz w:val="32"/>
          <w:szCs w:val="32"/>
        </w:rPr>
        <w:t>财政拨款“三公”经费支出决算具体情况说明。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lang w:val="en-US" w:eastAsia="zh-CN"/>
        </w:rPr>
        <w:t>一般公共预算财政拨款</w:t>
      </w:r>
      <w:r>
        <w:rPr>
          <w:rFonts w:hint="eastAsia" w:ascii="仿宋_GB2312" w:hAnsi="仿宋_GB2312" w:eastAsia="仿宋_GB2312" w:cs="仿宋_GB2312"/>
          <w:sz w:val="32"/>
          <w:szCs w:val="32"/>
        </w:rPr>
        <w:t>“三公”经费支出决算中，因公出国（境）费支出决算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w:t>
      </w:r>
      <w:r>
        <w:rPr>
          <w:rFonts w:hint="eastAsia" w:ascii="仿宋_GB2312" w:hAnsi="仿宋_GB2312" w:eastAsia="仿宋_GB2312" w:cs="仿宋_GB2312"/>
          <w:sz w:val="32"/>
          <w:szCs w:val="32"/>
          <w:lang w:eastAsia="zh-CN"/>
        </w:rPr>
        <w:t>维护</w:t>
      </w:r>
      <w:r>
        <w:rPr>
          <w:rFonts w:hint="eastAsia" w:ascii="仿宋_GB2312" w:hAnsi="仿宋_GB2312" w:eastAsia="仿宋_GB2312" w:cs="仿宋_GB2312"/>
          <w:sz w:val="32"/>
          <w:szCs w:val="32"/>
        </w:rPr>
        <w:t>费支出决算</w:t>
      </w:r>
      <w:r>
        <w:rPr>
          <w:rFonts w:hint="default" w:ascii="仿宋_GB2312" w:hAnsi="仿宋_GB2312" w:eastAsia="仿宋_GB2312" w:cs="仿宋_GB2312"/>
          <w:sz w:val="32"/>
          <w:szCs w:val="32"/>
          <w:lang w:val="en-US"/>
        </w:rPr>
        <w:t>1.03</w:t>
      </w:r>
      <w:r>
        <w:rPr>
          <w:rFonts w:hint="eastAsia" w:ascii="仿宋_GB2312" w:hAnsi="仿宋_GB2312" w:eastAsia="仿宋_GB2312" w:cs="仿宋_GB2312"/>
          <w:sz w:val="32"/>
          <w:szCs w:val="32"/>
        </w:rPr>
        <w:t>万元，占</w:t>
      </w:r>
      <w:r>
        <w:rPr>
          <w:rFonts w:hint="default"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%。具体情况如下：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因公出国（境）费</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万元。全年安排因公出国（境）团组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个，因公出国（境）</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eastAsia="zh-CN"/>
        </w:rPr>
        <w:t>，预算与决算数持平</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公务用车购置及运行</w:t>
      </w:r>
      <w:r>
        <w:rPr>
          <w:rFonts w:hint="eastAsia" w:ascii="仿宋_GB2312" w:hAnsi="仿宋_GB2312" w:eastAsia="仿宋_GB2312" w:cs="仿宋_GB2312"/>
          <w:b/>
          <w:sz w:val="32"/>
          <w:szCs w:val="32"/>
          <w:lang w:eastAsia="zh-CN"/>
        </w:rPr>
        <w:t>维护</w:t>
      </w:r>
      <w:r>
        <w:rPr>
          <w:rFonts w:hint="eastAsia" w:ascii="仿宋_GB2312" w:hAnsi="仿宋_GB2312" w:eastAsia="仿宋_GB2312" w:cs="仿宋_GB2312"/>
          <w:b/>
          <w:sz w:val="32"/>
          <w:szCs w:val="32"/>
        </w:rPr>
        <w:t>费支出</w:t>
      </w:r>
      <w:r>
        <w:rPr>
          <w:rFonts w:hint="eastAsia" w:ascii="仿宋_GB2312" w:hAnsi="仿宋_GB2312" w:eastAsia="仿宋_GB2312" w:cs="仿宋_GB2312"/>
          <w:b/>
          <w:sz w:val="32"/>
          <w:szCs w:val="32"/>
          <w:lang w:val="en-US" w:eastAsia="zh-CN"/>
        </w:rPr>
        <w:t>1.03</w:t>
      </w:r>
      <w:r>
        <w:rPr>
          <w:rFonts w:hint="eastAsia" w:ascii="仿宋_GB2312" w:hAnsi="仿宋_GB2312" w:eastAsia="仿宋_GB2312" w:cs="仿宋_GB2312"/>
          <w:sz w:val="32"/>
          <w:szCs w:val="32"/>
        </w:rPr>
        <w:t>万元。其中：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公务用车购置支出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万元，全年购置公务用车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辆，年末公务用车保有量</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预算与决算数持平</w:t>
      </w:r>
      <w:r>
        <w:rPr>
          <w:rFonts w:hint="eastAsia" w:ascii="仿宋_GB2312" w:hAnsi="仿宋_GB2312" w:eastAsia="仿宋_GB2312" w:cs="仿宋_GB2312"/>
          <w:sz w:val="32"/>
          <w:szCs w:val="32"/>
        </w:rPr>
        <w:t>。</w:t>
      </w:r>
      <w:bookmarkStart w:id="119" w:name="_GoBack"/>
      <w:bookmarkEnd w:id="11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rPr>
        <w:t>公务用车运行</w:t>
      </w:r>
      <w:r>
        <w:rPr>
          <w:rFonts w:hint="eastAsia" w:ascii="仿宋_GB2312" w:hAnsi="仿宋_GB2312" w:eastAsia="仿宋_GB2312" w:cs="仿宋_GB2312"/>
          <w:b/>
          <w:sz w:val="32"/>
          <w:szCs w:val="32"/>
          <w:lang w:eastAsia="zh-CN"/>
        </w:rPr>
        <w:t>维护费</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1.03</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公务车的保险及维修维护，</w:t>
      </w:r>
      <w:r>
        <w:rPr>
          <w:rFonts w:hint="eastAsia" w:ascii="仿宋_GB2312" w:hAnsi="仿宋_GB2312" w:eastAsia="仿宋_GB2312" w:cs="仿宋_GB2312"/>
          <w:b w:val="0"/>
          <w:bCs/>
          <w:sz w:val="32"/>
          <w:szCs w:val="32"/>
        </w:rPr>
        <w:t>公务用车购置及运行费支出</w:t>
      </w:r>
      <w:r>
        <w:rPr>
          <w:rFonts w:hint="eastAsia" w:ascii="仿宋_GB2312" w:hAnsi="仿宋_GB2312" w:eastAsia="仿宋_GB2312" w:cs="仿宋_GB2312"/>
          <w:b w:val="0"/>
          <w:bCs/>
          <w:sz w:val="32"/>
          <w:szCs w:val="32"/>
          <w:lang w:val="en-US" w:eastAsia="zh-CN"/>
        </w:rPr>
        <w:t>决算数</w:t>
      </w:r>
      <w:r>
        <w:rPr>
          <w:rFonts w:hint="eastAsia" w:ascii="仿宋_GB2312" w:hAnsi="仿宋_GB2312" w:eastAsia="仿宋_GB2312" w:cs="仿宋_GB2312"/>
          <w:sz w:val="32"/>
          <w:szCs w:val="32"/>
          <w:lang w:val="en-US" w:eastAsia="zh-CN"/>
        </w:rPr>
        <w:t>比预算数减少5.97万元，下降85%。主要原因是减少了燃油及维修费。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公务接待费支出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b/>
          <w:sz w:val="32"/>
          <w:szCs w:val="32"/>
          <w:lang w:eastAsia="zh-CN"/>
        </w:rPr>
        <w:t>国内接待费</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国内公务接待</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lang w:eastAsia="zh-CN"/>
        </w:rPr>
        <w:t>批次，接待</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lang w:eastAsia="zh-CN"/>
        </w:rPr>
        <w:t>人次；</w:t>
      </w:r>
      <w:r>
        <w:rPr>
          <w:rFonts w:hint="eastAsia" w:ascii="仿宋_GB2312" w:hAnsi="仿宋_GB2312" w:eastAsia="仿宋_GB2312" w:cs="仿宋_GB2312"/>
          <w:sz w:val="32"/>
          <w:szCs w:val="32"/>
        </w:rPr>
        <w:t>国（境）外接待费</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国（境）外公务接待</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eastAsia="zh-CN"/>
        </w:rPr>
        <w:t>，接待</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lang w:eastAsia="zh-CN"/>
        </w:rPr>
        <w:t>人次，预算与决算数持平。</w:t>
      </w:r>
    </w:p>
    <w:p>
      <w:pPr>
        <w:keepNext w:val="0"/>
        <w:keepLines w:val="0"/>
        <w:pageBreakBefore w:val="0"/>
        <w:widowControl w:val="0"/>
        <w:tabs>
          <w:tab w:val="center" w:pos="4473"/>
        </w:tabs>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val="en-US" w:eastAsia="zh-CN"/>
        </w:rPr>
        <w:t>十、</w:t>
      </w:r>
      <w:r>
        <w:rPr>
          <w:rFonts w:hint="eastAsia" w:ascii="黑体" w:hAnsi="黑体" w:eastAsia="黑体" w:cs="黑体"/>
          <w:bCs/>
          <w:sz w:val="32"/>
          <w:szCs w:val="32"/>
          <w:lang w:eastAsia="zh-CN"/>
        </w:rPr>
        <w:t>政府性基金预算财政拨款“三公”经费支出决算情况说明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lang w:val="en-US" w:eastAsia="zh-CN"/>
        </w:rPr>
        <w:t>政府性基金预算财政拨款</w:t>
      </w:r>
      <w:r>
        <w:rPr>
          <w:rFonts w:hint="eastAsia" w:ascii="仿宋_GB2312" w:hAnsi="仿宋_GB2312" w:eastAsia="仿宋_GB2312" w:cs="仿宋_GB2312"/>
          <w:sz w:val="32"/>
          <w:szCs w:val="32"/>
        </w:rPr>
        <w:t>“三公”经费支出</w:t>
      </w:r>
      <w:r>
        <w:rPr>
          <w:rFonts w:hint="eastAsia" w:ascii="仿宋_GB2312" w:hAnsi="仿宋_GB2312" w:eastAsia="仿宋_GB2312" w:cs="仿宋_GB2312"/>
          <w:sz w:val="32"/>
          <w:szCs w:val="32"/>
          <w:lang w:eastAsia="zh-CN"/>
        </w:rPr>
        <w:t>合计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w:t>
      </w:r>
      <w:r>
        <w:rPr>
          <w:rFonts w:hint="eastAsia" w:ascii="仿宋_GB2312" w:hAnsi="仿宋_GB2312" w:eastAsia="仿宋_GB2312" w:cs="仿宋_GB2312"/>
          <w:sz w:val="32"/>
          <w:szCs w:val="32"/>
          <w:lang w:eastAsia="zh-CN"/>
        </w:rPr>
        <w:t>维护</w:t>
      </w:r>
      <w:r>
        <w:rPr>
          <w:rFonts w:hint="eastAsia" w:ascii="仿宋_GB2312" w:hAnsi="仿宋_GB2312" w:eastAsia="仿宋_GB2312" w:cs="仿宋_GB2312"/>
          <w:sz w:val="32"/>
          <w:szCs w:val="32"/>
        </w:rPr>
        <w:t>费支出决算</w:t>
      </w:r>
      <w:r>
        <w:rPr>
          <w:rFonts w:hint="eastAsia" w:ascii="仿宋_GB2312" w:hAnsi="仿宋_GB2312" w:eastAsia="仿宋_GB2312" w:cs="仿宋_GB2312"/>
          <w:sz w:val="32"/>
          <w:szCs w:val="32"/>
          <w:lang w:val="en-US"/>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eepNext w:val="0"/>
        <w:keepLines w:val="0"/>
        <w:pageBreakBefore w:val="0"/>
        <w:widowControl w:val="0"/>
        <w:tabs>
          <w:tab w:val="center" w:pos="4473"/>
        </w:tabs>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十一、国有资本经营预算财政拨款“三公”经费支出决算情况说明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lang w:val="en-US" w:eastAsia="zh-CN"/>
        </w:rPr>
        <w:t>国有资本经营预算财政拨款</w:t>
      </w:r>
      <w:r>
        <w:rPr>
          <w:rFonts w:hint="eastAsia" w:ascii="仿宋_GB2312" w:hAnsi="仿宋_GB2312" w:eastAsia="仿宋_GB2312" w:cs="仿宋_GB2312"/>
          <w:sz w:val="32"/>
          <w:szCs w:val="32"/>
        </w:rPr>
        <w:t>“三公”经费支出</w:t>
      </w:r>
      <w:r>
        <w:rPr>
          <w:rFonts w:hint="eastAsia" w:ascii="仿宋_GB2312" w:hAnsi="仿宋_GB2312" w:eastAsia="仿宋_GB2312" w:cs="仿宋_GB2312"/>
          <w:sz w:val="32"/>
          <w:szCs w:val="32"/>
          <w:lang w:eastAsia="zh-CN"/>
        </w:rPr>
        <w:t>合计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w:t>
      </w:r>
      <w:r>
        <w:rPr>
          <w:rFonts w:hint="eastAsia" w:ascii="仿宋_GB2312" w:hAnsi="仿宋_GB2312" w:eastAsia="仿宋_GB2312" w:cs="仿宋_GB2312"/>
          <w:sz w:val="32"/>
          <w:szCs w:val="32"/>
          <w:lang w:eastAsia="zh-CN"/>
        </w:rPr>
        <w:t>维护</w:t>
      </w:r>
      <w:r>
        <w:rPr>
          <w:rFonts w:hint="eastAsia" w:ascii="仿宋_GB2312" w:hAnsi="仿宋_GB2312" w:eastAsia="仿宋_GB2312" w:cs="仿宋_GB2312"/>
          <w:sz w:val="32"/>
          <w:szCs w:val="32"/>
        </w:rPr>
        <w:t>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eepNext w:val="0"/>
        <w:keepLines w:val="0"/>
        <w:pageBreakBefore w:val="0"/>
        <w:widowControl w:val="0"/>
        <w:tabs>
          <w:tab w:val="center" w:pos="4473"/>
        </w:tabs>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十二、预算绩效情况说明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绩效管理工作开展情况。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根据财政预算</w:t>
      </w:r>
      <w:r>
        <w:rPr>
          <w:rFonts w:hint="eastAsia" w:ascii="仿宋_GB2312" w:hAnsi="仿宋_GB2312" w:eastAsia="仿宋_GB2312" w:cs="仿宋_GB2312"/>
          <w:sz w:val="32"/>
          <w:szCs w:val="32"/>
          <w:lang w:eastAsia="zh-CN"/>
        </w:rPr>
        <w:t>绩效</w:t>
      </w:r>
      <w:r>
        <w:rPr>
          <w:rFonts w:hint="eastAsia" w:ascii="仿宋_GB2312" w:hAnsi="仿宋_GB2312" w:eastAsia="仿宋_GB2312" w:cs="仿宋_GB2312"/>
          <w:sz w:val="32"/>
          <w:szCs w:val="32"/>
        </w:rPr>
        <w:t>管理要求，</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按照如下格式说明：根据财政预算管理要求，我部门（单位）组织对</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一般公共预算项目支出全面开展绩效自评。自评项目</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4045.85</w:t>
      </w:r>
      <w:r>
        <w:rPr>
          <w:rFonts w:hint="eastAsia" w:ascii="仿宋_GB2312" w:hAnsi="仿宋_GB2312" w:eastAsia="仿宋_GB2312" w:cs="仿宋_GB2312"/>
          <w:sz w:val="32"/>
          <w:szCs w:val="32"/>
        </w:rPr>
        <w:t>万元，自评覆盖率达到</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共组织对“</w:t>
      </w:r>
      <w:r>
        <w:rPr>
          <w:rFonts w:hint="eastAsia" w:ascii="仿宋_GB2312" w:hAnsi="仿宋_GB2312" w:eastAsia="仿宋_GB2312" w:cs="仿宋_GB2312"/>
          <w:sz w:val="32"/>
          <w:szCs w:val="32"/>
          <w:lang w:eastAsia="zh-CN"/>
        </w:rPr>
        <w:t>基层组织工作经费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w:t>
      </w:r>
      <w:r>
        <w:rPr>
          <w:rFonts w:hint="eastAsia" w:ascii="仿宋_GB2312" w:hAnsi="仿宋_GB2312" w:eastAsia="仿宋_GB2312" w:cs="仿宋_GB2312"/>
          <w:sz w:val="32"/>
          <w:szCs w:val="32"/>
          <w:lang w:eastAsia="zh-CN"/>
        </w:rPr>
        <w:t>开展了部门</w:t>
      </w:r>
      <w:r>
        <w:rPr>
          <w:rFonts w:hint="eastAsia" w:ascii="仿宋_GB2312" w:hAnsi="仿宋_GB2312" w:eastAsia="仿宋_GB2312" w:cs="仿宋_GB2312"/>
          <w:sz w:val="32"/>
          <w:szCs w:val="32"/>
        </w:rPr>
        <w:t>评价，涉及资金</w:t>
      </w:r>
      <w:r>
        <w:rPr>
          <w:rFonts w:hint="eastAsia" w:ascii="仿宋_GB2312" w:hAnsi="仿宋_GB2312" w:eastAsia="仿宋_GB2312" w:cs="仿宋_GB2312"/>
          <w:sz w:val="32"/>
          <w:szCs w:val="32"/>
          <w:lang w:val="en-US" w:eastAsia="zh-CN"/>
        </w:rPr>
        <w:t>1107</w:t>
      </w:r>
      <w:r>
        <w:rPr>
          <w:rFonts w:hint="eastAsia" w:ascii="仿宋_GB2312" w:hAnsi="仿宋_GB2312" w:eastAsia="仿宋_GB2312" w:cs="仿宋_GB2312"/>
          <w:sz w:val="32"/>
          <w:szCs w:val="32"/>
        </w:rPr>
        <w:t>万元。从评价情况来看，</w:t>
      </w:r>
      <w:r>
        <w:rPr>
          <w:rFonts w:hint="eastAsia" w:ascii="仿宋_GB2312" w:hAnsi="仿宋_GB2312" w:eastAsia="仿宋_GB2312" w:cs="仿宋_GB2312"/>
          <w:sz w:val="32"/>
          <w:szCs w:val="32"/>
          <w:lang w:val="en-US" w:eastAsia="zh-CN"/>
        </w:rPr>
        <w:t>3个项目都达到了项目自评的结果。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部门决算中项目绩效自评结果。</w:t>
      </w:r>
      <w:r>
        <w:rPr>
          <w:rFonts w:hint="eastAsia" w:ascii="仿宋_GB2312" w:hAnsi="仿宋_GB2312" w:eastAsia="仿宋_GB2312" w:cs="仿宋_GB2312"/>
          <w:b/>
          <w:sz w:val="32"/>
          <w:szCs w:val="32"/>
          <w:lang w:eastAsia="zh-CN"/>
        </w:rPr>
        <w:t>（如有）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参照如下格式说明（表述应与决算内容保持一致）：我部门今年在区本级部门决算中反映</w:t>
      </w:r>
      <w:r>
        <w:rPr>
          <w:rFonts w:hint="eastAsia" w:ascii="仿宋_GB2312" w:hAnsi="仿宋_GB2312" w:eastAsia="仿宋_GB2312" w:cs="仿宋_GB2312"/>
          <w:sz w:val="32"/>
          <w:szCs w:val="32"/>
          <w:lang w:eastAsia="zh-CN"/>
        </w:rPr>
        <w:t>基层组织工作经费及村（社区）基层干部补贴等项目绩效自评结果。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村（社区）基层干部补贴项目绩效自评综述：</w:t>
      </w:r>
      <w:r>
        <w:rPr>
          <w:rFonts w:hint="eastAsia" w:ascii="仿宋_GB2312" w:hAnsi="仿宋_GB2312" w:eastAsia="仿宋_GB2312" w:cs="仿宋_GB2312"/>
          <w:sz w:val="32"/>
          <w:szCs w:val="32"/>
        </w:rPr>
        <w:t>根据年初设定的绩效目标，项目自评得分为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。全年预算数为</w:t>
      </w:r>
      <w:r>
        <w:rPr>
          <w:rFonts w:hint="eastAsia" w:ascii="仿宋_GB2312" w:hAnsi="仿宋_GB2312" w:eastAsia="仿宋_GB2312" w:cs="仿宋_GB2312"/>
          <w:sz w:val="32"/>
          <w:szCs w:val="32"/>
          <w:lang w:val="en-US" w:eastAsia="zh-CN"/>
        </w:rPr>
        <w:t>477.22</w:t>
      </w:r>
      <w:r>
        <w:rPr>
          <w:rFonts w:hint="eastAsia" w:ascii="仿宋_GB2312" w:hAnsi="仿宋_GB2312" w:eastAsia="仿宋_GB2312" w:cs="仿宋_GB2312"/>
          <w:sz w:val="32"/>
          <w:szCs w:val="32"/>
          <w:lang w:eastAsia="zh-CN"/>
        </w:rPr>
        <w:t>万元，执行数为</w:t>
      </w:r>
      <w:r>
        <w:rPr>
          <w:rFonts w:hint="eastAsia" w:ascii="仿宋_GB2312" w:hAnsi="仿宋_GB2312" w:eastAsia="仿宋_GB2312" w:cs="仿宋_GB2312"/>
          <w:sz w:val="32"/>
          <w:szCs w:val="32"/>
          <w:lang w:val="en-US" w:eastAsia="zh-CN"/>
        </w:rPr>
        <w:t>472.1</w:t>
      </w:r>
      <w:r>
        <w:rPr>
          <w:rFonts w:hint="eastAsia" w:ascii="仿宋_GB2312" w:hAnsi="仿宋_GB2312" w:eastAsia="仿宋_GB2312" w:cs="仿宋_GB2312"/>
          <w:sz w:val="32"/>
          <w:szCs w:val="32"/>
          <w:lang w:eastAsia="zh-CN"/>
        </w:rPr>
        <w:t>万元，完成预算的</w:t>
      </w:r>
      <w:r>
        <w:rPr>
          <w:rFonts w:hint="eastAsia" w:ascii="仿宋_GB2312" w:hAnsi="仿宋_GB2312" w:eastAsia="仿宋_GB2312" w:cs="仿宋_GB2312"/>
          <w:sz w:val="32"/>
          <w:szCs w:val="32"/>
          <w:lang w:val="en-US" w:eastAsia="zh-CN"/>
        </w:rPr>
        <w:t>99%。项目绩效目标完成情况：一是社区两委人员工资；二是社区人员社保及公积金。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村（社区）基层干部补贴项目绩效自评综述：</w:t>
      </w:r>
      <w:r>
        <w:rPr>
          <w:rFonts w:hint="eastAsia" w:ascii="仿宋_GB2312" w:hAnsi="仿宋_GB2312" w:eastAsia="仿宋_GB2312" w:cs="仿宋_GB2312"/>
          <w:sz w:val="32"/>
          <w:szCs w:val="32"/>
        </w:rPr>
        <w:t>根据财政预算绩效管理要求，可按照如下格式说明：根据财政预算管理要求，我部门组织对202年度一般公共预算项目支出全面开展绩效自评。自评项目</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4839.68</w:t>
      </w:r>
      <w:r>
        <w:rPr>
          <w:rFonts w:hint="eastAsia" w:ascii="仿宋_GB2312" w:hAnsi="仿宋_GB2312" w:eastAsia="仿宋_GB2312" w:cs="仿宋_GB2312"/>
          <w:sz w:val="32"/>
          <w:szCs w:val="32"/>
        </w:rPr>
        <w:t>万元，自评覆盖率达到</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%。共组织对基层组织工作经费、村（社区）基层干部补贴、城乡管理服务事务</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个项目进行了重点绩效评价，涉及资金</w:t>
      </w:r>
      <w:r>
        <w:rPr>
          <w:rFonts w:hint="eastAsia" w:ascii="仿宋_GB2312" w:hAnsi="仿宋_GB2312" w:eastAsia="仿宋_GB2312" w:cs="仿宋_GB2312"/>
          <w:sz w:val="32"/>
          <w:szCs w:val="32"/>
          <w:lang w:val="en-US" w:eastAsia="zh-CN"/>
        </w:rPr>
        <w:t>1106.91</w:t>
      </w:r>
      <w:r>
        <w:rPr>
          <w:rFonts w:hint="eastAsia" w:ascii="仿宋_GB2312" w:hAnsi="仿宋_GB2312" w:eastAsia="仿宋_GB2312" w:cs="仿宋_GB2312"/>
          <w:sz w:val="32"/>
          <w:szCs w:val="32"/>
        </w:rPr>
        <w:t>万元。从评价情况来看，资金使用符合国家财经法规和财务管理制度规定，以及有关部门资金管理办法有规定。我部门开展整体支出绩效评价，涉及资金</w:t>
      </w:r>
      <w:r>
        <w:rPr>
          <w:rFonts w:hint="eastAsia" w:ascii="仿宋_GB2312" w:hAnsi="仿宋_GB2312" w:eastAsia="仿宋_GB2312" w:cs="仿宋_GB2312"/>
          <w:sz w:val="32"/>
          <w:szCs w:val="32"/>
          <w:lang w:val="en-US" w:eastAsia="zh-CN"/>
        </w:rPr>
        <w:t>4839.68</w:t>
      </w:r>
      <w:r>
        <w:rPr>
          <w:rFonts w:hint="eastAsia" w:ascii="仿宋_GB2312" w:hAnsi="仿宋_GB2312" w:eastAsia="仿宋_GB2312" w:cs="仿宋_GB2312"/>
          <w:sz w:val="32"/>
          <w:szCs w:val="32"/>
        </w:rPr>
        <w:t>万元。从评价情况来看，资金使用符合国家财经法规和财务管</w:t>
      </w:r>
      <w:r>
        <w:rPr>
          <w:rFonts w:hint="eastAsia" w:ascii="仿宋_GB2312" w:hAnsi="仿宋_GB2312" w:eastAsia="仿宋_GB2312" w:cs="仿宋_GB2312"/>
          <w:sz w:val="32"/>
          <w:szCs w:val="32"/>
          <w:lang w:eastAsia="zh-CN"/>
        </w:rPr>
        <w:t>管理及规定。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（三）财政评价项目绩效评价结果。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财政评价项目绩效评价结果（无）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（四）部门评价项目绩效评价结果。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具体评价报告详见附件。</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重点项目预算的绩效评价结果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重点项目预算的绩效评价(无）</w:t>
      </w:r>
    </w:p>
    <w:p>
      <w:pPr>
        <w:keepNext w:val="0"/>
        <w:keepLines w:val="0"/>
        <w:pageBreakBefore w:val="0"/>
        <w:widowControl w:val="0"/>
        <w:tabs>
          <w:tab w:val="center" w:pos="4473"/>
        </w:tabs>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十三、其他重要事项情况说明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sz w:val="32"/>
          <w:szCs w:val="32"/>
        </w:rPr>
      </w:pPr>
      <w:bookmarkStart w:id="95" w:name="_Toc32639_WPSOffice_Level2"/>
      <w:bookmarkStart w:id="96" w:name="_Toc15262_WPSOffice_Level2"/>
      <w:bookmarkStart w:id="97" w:name="_Toc15565_WPSOffice_Level2"/>
      <w:bookmarkStart w:id="98" w:name="_Toc5978_WPSOffice_Level2"/>
      <w:bookmarkStart w:id="99" w:name="_Toc23598_WPSOffice_Level2"/>
      <w:bookmarkStart w:id="100" w:name="_Toc18325_WPSOffice_Level2"/>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机关运行经费支出情况。</w:t>
      </w:r>
      <w:bookmarkEnd w:id="95"/>
      <w:bookmarkEnd w:id="96"/>
      <w:bookmarkEnd w:id="97"/>
      <w:bookmarkEnd w:id="98"/>
      <w:bookmarkEnd w:id="99"/>
      <w:bookmarkEnd w:id="10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年度金宇街道办事处</w:t>
      </w:r>
      <w:r>
        <w:rPr>
          <w:rFonts w:hint="eastAsia" w:ascii="仿宋_GB2312" w:hAnsi="仿宋_GB2312" w:eastAsia="仿宋_GB2312" w:cs="仿宋_GB2312"/>
          <w:sz w:val="32"/>
          <w:szCs w:val="32"/>
        </w:rPr>
        <w:t>部门机关运行经费</w:t>
      </w:r>
      <w:r>
        <w:rPr>
          <w:rFonts w:hint="eastAsia" w:ascii="仿宋_GB2312" w:hAnsi="仿宋_GB2312" w:eastAsia="仿宋_GB2312" w:cs="仿宋_GB2312"/>
          <w:sz w:val="32"/>
          <w:szCs w:val="32"/>
          <w:lang w:val="en-US" w:eastAsia="zh-CN"/>
        </w:rPr>
        <w:t>38.37</w:t>
      </w:r>
      <w:r>
        <w:rPr>
          <w:rFonts w:hint="eastAsia" w:ascii="仿宋_GB2312" w:hAnsi="仿宋_GB2312" w:eastAsia="仿宋_GB2312" w:cs="仿宋_GB2312"/>
          <w:sz w:val="32"/>
          <w:szCs w:val="32"/>
        </w:rPr>
        <w:t>万元比</w:t>
      </w:r>
      <w:r>
        <w:rPr>
          <w:rFonts w:hint="eastAsia" w:ascii="仿宋_GB2312" w:hAnsi="仿宋_GB2312" w:eastAsia="仿宋_GB2312" w:cs="仿宋_GB2312"/>
          <w:sz w:val="32"/>
          <w:szCs w:val="32"/>
          <w:lang w:eastAsia="zh-CN"/>
        </w:rPr>
        <w:t>年初预算</w:t>
      </w:r>
      <w:r>
        <w:rPr>
          <w:rFonts w:hint="eastAsia" w:ascii="仿宋_GB2312" w:hAnsi="仿宋_GB2312" w:eastAsia="仿宋_GB2312" w:cs="仿宋_GB2312"/>
          <w:sz w:val="32"/>
          <w:szCs w:val="32"/>
        </w:rPr>
        <w:t>增加</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万元，增长（降低）</w:t>
      </w:r>
      <w:r>
        <w:rPr>
          <w:rFonts w:hint="eastAsia" w:ascii="仿宋_GB2312" w:hAnsi="仿宋_GB2312" w:eastAsia="仿宋_GB2312" w:cs="仿宋_GB2312"/>
          <w:sz w:val="32"/>
          <w:szCs w:val="32"/>
          <w:lang w:val="en-US" w:eastAsia="zh-CN"/>
        </w:rPr>
        <w:t>7.8</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街道人员的增加。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sz w:val="32"/>
          <w:szCs w:val="32"/>
        </w:rPr>
      </w:pPr>
      <w:bookmarkStart w:id="101" w:name="_Toc32689_WPSOffice_Level2"/>
      <w:bookmarkStart w:id="102" w:name="_Toc30383_WPSOffice_Level2"/>
      <w:bookmarkStart w:id="103" w:name="_Toc3131_WPSOffice_Level2"/>
      <w:bookmarkStart w:id="104" w:name="_Toc13084_WPSOffice_Level2"/>
      <w:bookmarkStart w:id="105" w:name="_Toc25333_WPSOffice_Level2"/>
      <w:bookmarkStart w:id="106" w:name="_Toc23966_WPSOffice_Level2"/>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政府采购支出情况。</w:t>
      </w:r>
      <w:bookmarkEnd w:id="101"/>
      <w:bookmarkEnd w:id="102"/>
      <w:bookmarkEnd w:id="103"/>
      <w:bookmarkEnd w:id="104"/>
      <w:bookmarkEnd w:id="105"/>
      <w:bookmarkEnd w:id="10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年度金宇街道办事处</w:t>
      </w:r>
      <w:r>
        <w:rPr>
          <w:rFonts w:hint="eastAsia" w:ascii="仿宋_GB2312" w:hAnsi="仿宋_GB2312" w:eastAsia="仿宋_GB2312" w:cs="仿宋_GB2312"/>
          <w:sz w:val="32"/>
          <w:szCs w:val="32"/>
        </w:rPr>
        <w:t>部门政府采购支出总额</w:t>
      </w:r>
      <w:r>
        <w:rPr>
          <w:rFonts w:hint="eastAsia" w:ascii="仿宋_GB2312" w:hAnsi="仿宋_GB2312" w:eastAsia="仿宋_GB2312" w:cs="仿宋_GB2312"/>
          <w:sz w:val="32"/>
          <w:szCs w:val="32"/>
          <w:lang w:val="en-US" w:eastAsia="zh-CN"/>
        </w:rPr>
        <w:t>1942.82</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45.45</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1897.37</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454456</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45.45</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sz w:val="32"/>
          <w:szCs w:val="32"/>
        </w:rPr>
      </w:pPr>
      <w:bookmarkStart w:id="107" w:name="_Toc527_WPSOffice_Level2"/>
      <w:bookmarkStart w:id="108" w:name="_Toc15129_WPSOffice_Level2"/>
      <w:bookmarkStart w:id="109" w:name="_Toc6016_WPSOffice_Level2"/>
      <w:bookmarkStart w:id="110" w:name="_Toc10902_WPSOffice_Level2"/>
      <w:bookmarkStart w:id="111" w:name="_Toc29584_WPSOffice_Level2"/>
      <w:bookmarkStart w:id="112" w:name="_Toc19989_WPSOffice_Level2"/>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国有资产占用情况。</w:t>
      </w:r>
      <w:bookmarkEnd w:id="107"/>
      <w:bookmarkEnd w:id="108"/>
      <w:bookmarkEnd w:id="109"/>
      <w:bookmarkEnd w:id="110"/>
      <w:bookmarkEnd w:id="111"/>
      <w:bookmarkEnd w:id="1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12月31日，</w:t>
      </w:r>
      <w:r>
        <w:rPr>
          <w:rFonts w:hint="eastAsia" w:ascii="仿宋_GB2312" w:hAnsi="仿宋_GB2312" w:eastAsia="仿宋_GB2312" w:cs="仿宋_GB2312"/>
          <w:sz w:val="32"/>
          <w:szCs w:val="32"/>
          <w:lang w:val="en-US" w:eastAsia="zh-CN"/>
        </w:rPr>
        <w:t>本部门占用房屋面积2885.78平方米，其中：办公用房2885.78平方米，业务用房0平方米，其他（不含构筑物）0平方米。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lang w:val="en-US" w:eastAsia="zh-CN"/>
        </w:rPr>
        <w:t>轿车2</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应急保障用车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辆、单位价值50万元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台（套），单价100万元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年末在建工程</w:t>
      </w:r>
      <w:r>
        <w:rPr>
          <w:rFonts w:hint="eastAsia" w:ascii="仿宋_GB2312" w:hAnsi="仿宋_GB2312" w:eastAsia="仿宋_GB2312" w:cs="仿宋_GB2312"/>
          <w:sz w:val="32"/>
          <w:szCs w:val="32"/>
          <w:lang w:val="en-US" w:eastAsia="zh-CN"/>
        </w:rPr>
        <w:t>2106.01</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w:t>
      </w:r>
      <w:bookmarkStart w:id="113" w:name="_Toc8874_WPSOffice_Level1"/>
      <w:bookmarkStart w:id="114" w:name="_Toc11039_WPSOffice_Level1"/>
      <w:bookmarkStart w:id="115" w:name="_Toc17580_WPSOffice_Level1"/>
      <w:bookmarkStart w:id="116" w:name="_Toc15425_WPSOffice_Level1"/>
      <w:bookmarkStart w:id="117" w:name="_Toc4398_WPSOffice_Level1"/>
      <w:bookmarkStart w:id="118" w:name="_Toc8808_WPSOffice_Level1"/>
    </w:p>
    <w:p>
      <w:pPr>
        <w:jc w:val="center"/>
        <w:rPr>
          <w:rFonts w:hint="eastAsia" w:ascii="黑体" w:hAnsi="ˎ̥" w:eastAsia="黑体"/>
          <w:b w:val="0"/>
          <w:bCs w:val="0"/>
          <w:sz w:val="44"/>
          <w:szCs w:val="44"/>
          <w:lang w:eastAsia="zh-CN"/>
        </w:rPr>
      </w:pPr>
    </w:p>
    <w:p>
      <w:pPr>
        <w:jc w:val="center"/>
        <w:rPr>
          <w:rFonts w:hint="eastAsia" w:ascii="黑体" w:hAnsi="ˎ̥" w:eastAsia="黑体"/>
          <w:b w:val="0"/>
          <w:bCs w:val="0"/>
          <w:sz w:val="44"/>
          <w:szCs w:val="44"/>
          <w:lang w:eastAsia="zh-CN"/>
        </w:rPr>
      </w:pPr>
      <w:r>
        <w:rPr>
          <w:rFonts w:hint="eastAsia" w:ascii="黑体" w:hAnsi="ˎ̥" w:eastAsia="黑体"/>
          <w:b w:val="0"/>
          <w:bCs w:val="0"/>
          <w:sz w:val="44"/>
          <w:szCs w:val="44"/>
          <w:lang w:eastAsia="zh-CN"/>
        </w:rPr>
        <w:t>第四部分</w:t>
      </w:r>
      <w:r>
        <w:rPr>
          <w:rFonts w:hint="eastAsia" w:ascii="黑体" w:hAnsi="ˎ̥" w:eastAsia="黑体"/>
          <w:b w:val="0"/>
          <w:bCs w:val="0"/>
          <w:sz w:val="44"/>
          <w:szCs w:val="44"/>
          <w:lang w:val="en-US" w:eastAsia="zh-CN"/>
        </w:rPr>
        <w:t xml:space="preserve">  </w:t>
      </w:r>
      <w:r>
        <w:rPr>
          <w:rFonts w:hint="eastAsia" w:ascii="黑体" w:hAnsi="ˎ̥" w:eastAsia="黑体"/>
          <w:b w:val="0"/>
          <w:bCs w:val="0"/>
          <w:sz w:val="44"/>
          <w:szCs w:val="44"/>
          <w:lang w:eastAsia="zh-CN"/>
        </w:rPr>
        <w:t>名词解释</w:t>
      </w:r>
      <w:bookmarkEnd w:id="113"/>
      <w:bookmarkEnd w:id="114"/>
      <w:bookmarkEnd w:id="115"/>
      <w:bookmarkEnd w:id="116"/>
      <w:bookmarkEnd w:id="117"/>
      <w:bookmarkEnd w:id="118"/>
    </w:p>
    <w:p>
      <w:pPr>
        <w:jc w:val="both"/>
        <w:rPr>
          <w:rFonts w:hint="eastAsia" w:ascii="黑体" w:hAnsi="ˎ̥" w:eastAsia="黑体"/>
          <w:sz w:val="32"/>
          <w:szCs w:val="32"/>
        </w:rPr>
      </w:pPr>
    </w:p>
    <w:p>
      <w:pPr>
        <w:numPr>
          <w:ilvl w:val="0"/>
          <w:numId w:val="5"/>
        </w:numPr>
        <w:ind w:firstLine="640" w:firstLineChars="200"/>
        <w:jc w:val="both"/>
        <w:rPr>
          <w:rFonts w:hint="eastAsia" w:ascii="仿宋_GB2312" w:hAnsi="ˎ̥" w:eastAsia="仿宋_GB2312"/>
          <w:sz w:val="32"/>
          <w:szCs w:val="32"/>
        </w:rPr>
      </w:pPr>
      <w:r>
        <w:rPr>
          <w:rFonts w:hint="eastAsia" w:ascii="仿宋_GB2312" w:hAnsi="ˎ̥" w:eastAsia="仿宋_GB2312"/>
          <w:sz w:val="32"/>
          <w:szCs w:val="32"/>
        </w:rPr>
        <w:t>财政拨款收入：指</w:t>
      </w:r>
      <w:r>
        <w:rPr>
          <w:rFonts w:hint="eastAsia" w:ascii="仿宋_GB2312" w:hAnsi="ˎ̥" w:eastAsia="仿宋_GB2312"/>
          <w:sz w:val="32"/>
          <w:szCs w:val="32"/>
          <w:lang w:eastAsia="zh-CN"/>
        </w:rPr>
        <w:t>同</w:t>
      </w:r>
      <w:r>
        <w:rPr>
          <w:rFonts w:hint="eastAsia" w:ascii="仿宋_GB2312" w:hAnsi="ˎ̥" w:eastAsia="仿宋_GB2312"/>
          <w:sz w:val="32"/>
          <w:szCs w:val="32"/>
        </w:rPr>
        <w:t>级</w:t>
      </w:r>
      <w:r>
        <w:rPr>
          <w:rFonts w:hint="eastAsia" w:ascii="仿宋_GB2312" w:hAnsi="ˎ̥" w:eastAsia="仿宋_GB2312"/>
          <w:sz w:val="32"/>
          <w:szCs w:val="32"/>
          <w:lang w:eastAsia="zh-CN"/>
        </w:rPr>
        <w:t>政府财政部门</w:t>
      </w:r>
      <w:r>
        <w:rPr>
          <w:rFonts w:hint="eastAsia" w:ascii="仿宋_GB2312" w:hAnsi="ˎ̥" w:eastAsia="仿宋_GB2312"/>
          <w:sz w:val="32"/>
          <w:szCs w:val="32"/>
        </w:rPr>
        <w:t>当年拨付的</w:t>
      </w:r>
      <w:r>
        <w:rPr>
          <w:rFonts w:hint="eastAsia" w:ascii="仿宋_GB2312" w:hAnsi="ˎ̥" w:eastAsia="仿宋_GB2312"/>
          <w:sz w:val="32"/>
          <w:szCs w:val="32"/>
          <w:lang w:eastAsia="zh-CN"/>
        </w:rPr>
        <w:t>各类财政拨款</w:t>
      </w:r>
      <w:r>
        <w:rPr>
          <w:rFonts w:hint="eastAsia" w:ascii="仿宋_GB2312" w:hAnsi="ˎ̥" w:eastAsia="仿宋_GB2312"/>
          <w:sz w:val="32"/>
          <w:szCs w:val="32"/>
        </w:rPr>
        <w:t>。</w:t>
      </w:r>
    </w:p>
    <w:p>
      <w:pPr>
        <w:ind w:firstLine="640" w:firstLineChars="200"/>
        <w:jc w:val="both"/>
        <w:rPr>
          <w:rFonts w:hint="eastAsia" w:ascii="仿宋_GB2312" w:hAnsi="ˎ̥" w:eastAsia="仿宋_GB2312"/>
          <w:sz w:val="32"/>
          <w:szCs w:val="32"/>
        </w:rPr>
      </w:pPr>
      <w:r>
        <w:rPr>
          <w:rFonts w:hint="eastAsia" w:ascii="仿宋_GB2312" w:hAnsi="ˎ̥" w:eastAsia="仿宋_GB2312"/>
          <w:sz w:val="32"/>
          <w:szCs w:val="32"/>
          <w:lang w:eastAsia="zh-CN"/>
        </w:rPr>
        <w:t>二、上级补助收入：指事业单位从主管部门和上级单位取得的非财政补助收入。</w:t>
      </w:r>
    </w:p>
    <w:p>
      <w:pPr>
        <w:ind w:firstLine="640" w:firstLineChars="200"/>
        <w:jc w:val="both"/>
        <w:rPr>
          <w:rFonts w:hint="eastAsia" w:ascii="仿宋_GB2312" w:hAnsi="ˎ̥" w:eastAsia="仿宋_GB2312"/>
          <w:sz w:val="32"/>
          <w:szCs w:val="32"/>
        </w:rPr>
      </w:pPr>
      <w:r>
        <w:rPr>
          <w:rFonts w:hint="eastAsia" w:ascii="仿宋_GB2312" w:hAnsi="ˎ̥" w:eastAsia="仿宋_GB2312"/>
          <w:sz w:val="32"/>
          <w:szCs w:val="32"/>
          <w:lang w:eastAsia="zh-CN"/>
        </w:rPr>
        <w:t>三、</w:t>
      </w:r>
      <w:r>
        <w:rPr>
          <w:rFonts w:hint="eastAsia" w:ascii="仿宋_GB2312" w:hAnsi="ˎ̥" w:eastAsia="仿宋_GB2312"/>
          <w:sz w:val="32"/>
          <w:szCs w:val="32"/>
        </w:rPr>
        <w:t>事业收入：指事业单位开展专业业务活动及辅助活动取得的收入。</w:t>
      </w:r>
    </w:p>
    <w:p>
      <w:pPr>
        <w:ind w:firstLine="640" w:firstLineChars="200"/>
        <w:jc w:val="both"/>
        <w:rPr>
          <w:rFonts w:hint="eastAsia" w:ascii="仿宋_GB2312" w:hAnsi="ˎ̥" w:eastAsia="仿宋_GB2312"/>
          <w:sz w:val="32"/>
          <w:szCs w:val="32"/>
        </w:rPr>
      </w:pPr>
      <w:r>
        <w:rPr>
          <w:rFonts w:hint="eastAsia" w:ascii="仿宋_GB2312" w:hAnsi="ˎ̥" w:eastAsia="仿宋_GB2312"/>
          <w:sz w:val="32"/>
          <w:szCs w:val="32"/>
          <w:lang w:eastAsia="zh-CN"/>
        </w:rPr>
        <w:t>四、</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jc w:val="both"/>
        <w:rPr>
          <w:rFonts w:hint="eastAsia" w:ascii="仿宋_GB2312" w:hAnsi="ˎ̥" w:eastAsia="仿宋_GB2312"/>
          <w:sz w:val="32"/>
          <w:szCs w:val="32"/>
          <w:lang w:eastAsia="zh-CN"/>
        </w:rPr>
      </w:pPr>
      <w:r>
        <w:rPr>
          <w:rFonts w:hint="eastAsia" w:ascii="仿宋_GB2312" w:hAnsi="ˎ̥" w:eastAsia="仿宋_GB2312"/>
          <w:sz w:val="32"/>
          <w:szCs w:val="32"/>
          <w:lang w:eastAsia="zh-CN"/>
        </w:rPr>
        <w:t>五、附属单位上缴收入：指事业单位取得附属独立核算单位根据有关规定上缴的收入。</w:t>
      </w:r>
    </w:p>
    <w:p>
      <w:pPr>
        <w:ind w:firstLine="640" w:firstLineChars="200"/>
        <w:jc w:val="both"/>
        <w:rPr>
          <w:rFonts w:hint="eastAsia" w:ascii="仿宋_GB2312" w:hAnsi="ˎ̥" w:eastAsia="仿宋_GB2312"/>
          <w:sz w:val="32"/>
          <w:szCs w:val="32"/>
        </w:rPr>
      </w:pPr>
      <w:r>
        <w:rPr>
          <w:rFonts w:hint="eastAsia" w:ascii="仿宋_GB2312" w:hAnsi="ˎ̥" w:eastAsia="仿宋_GB2312"/>
          <w:sz w:val="32"/>
          <w:szCs w:val="32"/>
          <w:lang w:eastAsia="zh-CN"/>
        </w:rPr>
        <w:t>六、</w:t>
      </w:r>
      <w:r>
        <w:rPr>
          <w:rFonts w:hint="eastAsia" w:ascii="仿宋_GB2312" w:hAnsi="ˎ̥" w:eastAsia="仿宋_GB2312"/>
          <w:sz w:val="32"/>
          <w:szCs w:val="32"/>
        </w:rPr>
        <w:t>其他收入：指除上述“财政拨款收入”“事业收入”</w:t>
      </w:r>
      <w:r>
        <w:rPr>
          <w:rFonts w:hint="eastAsia" w:ascii="仿宋_GB2312" w:hAnsi="ˎ̥" w:eastAsia="仿宋_GB2312"/>
          <w:sz w:val="32"/>
          <w:szCs w:val="32"/>
          <w:lang w:eastAsia="zh-CN"/>
        </w:rPr>
        <w:t>“上级补助收入”</w:t>
      </w:r>
      <w:r>
        <w:rPr>
          <w:rFonts w:hint="eastAsia" w:ascii="仿宋_GB2312" w:hAnsi="ˎ̥" w:eastAsia="仿宋_GB2312"/>
          <w:sz w:val="32"/>
          <w:szCs w:val="32"/>
        </w:rPr>
        <w:t>“经营收入”</w:t>
      </w:r>
      <w:r>
        <w:rPr>
          <w:rFonts w:hint="eastAsia" w:ascii="仿宋_GB2312" w:hAnsi="ˎ̥" w:eastAsia="仿宋_GB2312"/>
          <w:sz w:val="32"/>
          <w:szCs w:val="32"/>
          <w:lang w:eastAsia="zh-CN"/>
        </w:rPr>
        <w:t>“附属单位上缴收入”</w:t>
      </w:r>
      <w:r>
        <w:rPr>
          <w:rFonts w:hint="eastAsia" w:ascii="仿宋_GB2312" w:hAnsi="ˎ̥" w:eastAsia="仿宋_GB2312"/>
          <w:sz w:val="32"/>
          <w:szCs w:val="32"/>
        </w:rPr>
        <w:t>等以外的收入。</w:t>
      </w:r>
    </w:p>
    <w:p>
      <w:pPr>
        <w:ind w:firstLine="640" w:firstLineChars="200"/>
        <w:jc w:val="both"/>
        <w:rPr>
          <w:rFonts w:hint="eastAsia" w:ascii="仿宋_GB2312" w:hAnsi="ˎ̥" w:eastAsia="仿宋_GB2312"/>
          <w:sz w:val="32"/>
          <w:szCs w:val="32"/>
        </w:rPr>
      </w:pPr>
      <w:r>
        <w:rPr>
          <w:rFonts w:hint="eastAsia" w:ascii="仿宋_GB2312" w:hAnsi="ˎ̥" w:eastAsia="仿宋_GB2312"/>
          <w:sz w:val="32"/>
          <w:szCs w:val="32"/>
          <w:lang w:eastAsia="zh-CN"/>
        </w:rPr>
        <w:t>七、</w:t>
      </w:r>
      <w:r>
        <w:rPr>
          <w:rFonts w:hint="eastAsia" w:ascii="仿宋_GB2312" w:hAnsi="ˎ̥" w:eastAsia="仿宋_GB2312"/>
          <w:sz w:val="32"/>
          <w:szCs w:val="32"/>
          <w:highlight w:val="none"/>
          <w:lang w:eastAsia="zh-CN"/>
        </w:rPr>
        <w:t>使用非财政拨款结余</w:t>
      </w:r>
      <w:r>
        <w:rPr>
          <w:rFonts w:hint="eastAsia" w:ascii="仿宋_GB2312" w:hAnsi="ˎ̥" w:eastAsia="仿宋_GB2312"/>
          <w:sz w:val="32"/>
          <w:szCs w:val="32"/>
          <w:highlight w:val="none"/>
        </w:rPr>
        <w:t>：指事业单位在当年的“财政拨款收入”“事业收入”“经营收入”“其他收入”</w:t>
      </w:r>
      <w:r>
        <w:rPr>
          <w:rFonts w:hint="eastAsia" w:ascii="仿宋_GB2312" w:hAnsi="ˎ̥" w:eastAsia="仿宋_GB2312"/>
          <w:sz w:val="32"/>
          <w:szCs w:val="32"/>
          <w:highlight w:val="none"/>
          <w:lang w:eastAsia="zh-CN"/>
        </w:rPr>
        <w:t>等</w:t>
      </w:r>
      <w:r>
        <w:rPr>
          <w:rFonts w:hint="eastAsia" w:ascii="仿宋_GB2312" w:hAnsi="ˎ̥" w:eastAsia="仿宋_GB2312"/>
          <w:sz w:val="32"/>
          <w:szCs w:val="32"/>
          <w:highlight w:val="none"/>
        </w:rPr>
        <w:t>不足以安排当年支出的情况下，使</w:t>
      </w:r>
      <w:r>
        <w:rPr>
          <w:rFonts w:hint="eastAsia" w:ascii="仿宋_GB2312" w:hAnsi="ˎ̥" w:eastAsia="仿宋_GB2312"/>
          <w:sz w:val="32"/>
          <w:szCs w:val="32"/>
        </w:rPr>
        <w:t>用以前年度积累的</w:t>
      </w:r>
      <w:r>
        <w:rPr>
          <w:rFonts w:hint="eastAsia" w:ascii="仿宋_GB2312" w:hAnsi="ˎ̥" w:eastAsia="仿宋_GB2312"/>
          <w:sz w:val="32"/>
          <w:szCs w:val="32"/>
          <w:lang w:eastAsia="zh-CN"/>
        </w:rPr>
        <w:t>非限定用途的非同级财政拨款结余资金弥补本年度收支缺口。</w:t>
      </w:r>
    </w:p>
    <w:p>
      <w:pPr>
        <w:ind w:firstLine="640" w:firstLineChars="200"/>
        <w:jc w:val="both"/>
        <w:rPr>
          <w:rFonts w:hint="eastAsia" w:ascii="仿宋_GB2312" w:hAnsi="ˎ̥" w:eastAsia="仿宋_GB2312"/>
          <w:sz w:val="32"/>
          <w:szCs w:val="32"/>
        </w:rPr>
      </w:pPr>
      <w:r>
        <w:rPr>
          <w:rFonts w:hint="eastAsia" w:ascii="仿宋_GB2312" w:hAnsi="ˎ̥" w:eastAsia="仿宋_GB2312"/>
          <w:sz w:val="32"/>
          <w:szCs w:val="32"/>
          <w:lang w:eastAsia="zh-CN"/>
        </w:rPr>
        <w:t>八、</w:t>
      </w:r>
      <w:r>
        <w:rPr>
          <w:rFonts w:hint="eastAsia" w:ascii="仿宋_GB2312" w:hAnsi="ˎ̥" w:eastAsia="仿宋_GB2312"/>
          <w:sz w:val="32"/>
          <w:szCs w:val="32"/>
        </w:rPr>
        <w:t>年初结转和结余：指以前年度尚未完成、结转到本年按有关规定继续使用的资金。</w:t>
      </w:r>
    </w:p>
    <w:p>
      <w:pPr>
        <w:ind w:firstLine="640" w:firstLineChars="200"/>
        <w:jc w:val="both"/>
        <w:rPr>
          <w:rFonts w:hint="eastAsia" w:ascii="仿宋_GB2312" w:hAnsi="ˎ̥" w:eastAsia="仿宋_GB2312"/>
          <w:sz w:val="32"/>
          <w:szCs w:val="32"/>
          <w:lang w:eastAsia="zh-CN"/>
        </w:rPr>
      </w:pPr>
      <w:r>
        <w:rPr>
          <w:rFonts w:hint="eastAsia" w:ascii="仿宋_GB2312" w:hAnsi="ˎ̥" w:eastAsia="仿宋_GB2312"/>
          <w:sz w:val="32"/>
          <w:szCs w:val="32"/>
          <w:highlight w:val="none"/>
          <w:lang w:eastAsia="zh-CN"/>
        </w:rPr>
        <w:t>九、</w:t>
      </w:r>
      <w:r>
        <w:rPr>
          <w:rFonts w:hint="eastAsia" w:ascii="仿宋_GB2312" w:hAnsi="ˎ̥" w:eastAsia="仿宋_GB2312"/>
          <w:sz w:val="32"/>
          <w:szCs w:val="32"/>
          <w:highlight w:val="none"/>
        </w:rPr>
        <w:t>结余分配：指</w:t>
      </w:r>
      <w:r>
        <w:rPr>
          <w:rFonts w:hint="eastAsia" w:ascii="仿宋_GB2312" w:hAnsi="ˎ̥" w:eastAsia="仿宋_GB2312"/>
          <w:sz w:val="32"/>
          <w:szCs w:val="32"/>
          <w:highlight w:val="none"/>
          <w:lang w:eastAsia="zh-CN"/>
        </w:rPr>
        <w:t>事业</w:t>
      </w:r>
      <w:r>
        <w:rPr>
          <w:rFonts w:hint="eastAsia" w:ascii="仿宋_GB2312" w:hAnsi="ˎ̥" w:eastAsia="仿宋_GB2312" w:cs="Times New Roman"/>
          <w:sz w:val="32"/>
          <w:szCs w:val="32"/>
          <w:lang w:eastAsia="zh-CN"/>
        </w:rPr>
        <w:t>单位缴纳企业所得税以及从非财政拨款结余或经营结余中提取各类结余的情况。</w:t>
      </w:r>
    </w:p>
    <w:p>
      <w:pPr>
        <w:ind w:firstLine="640" w:firstLineChars="200"/>
        <w:jc w:val="both"/>
        <w:rPr>
          <w:rFonts w:hint="eastAsia" w:ascii="仿宋_GB2312" w:hAnsi="ˎ̥" w:eastAsia="仿宋_GB2312"/>
          <w:sz w:val="32"/>
          <w:szCs w:val="32"/>
        </w:rPr>
      </w:pPr>
      <w:r>
        <w:rPr>
          <w:rFonts w:hint="eastAsia" w:ascii="仿宋_GB2312" w:hAnsi="ˎ̥" w:eastAsia="仿宋_GB2312"/>
          <w:sz w:val="32"/>
          <w:szCs w:val="32"/>
          <w:lang w:eastAsia="zh-CN"/>
        </w:rPr>
        <w:t>十、</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r>
        <w:rPr>
          <w:rFonts w:hint="eastAsia" w:ascii="仿宋_GB2312" w:hAnsi="ˎ̥" w:eastAsia="仿宋_GB2312"/>
          <w:sz w:val="32"/>
          <w:szCs w:val="32"/>
          <w:lang w:eastAsia="zh-CN"/>
        </w:rPr>
        <w:t>（</w:t>
      </w:r>
      <w:r>
        <w:rPr>
          <w:rFonts w:hint="eastAsia" w:ascii="仿宋_GB2312" w:hAnsi="ˎ̥" w:eastAsia="仿宋_GB2312" w:cs="Times New Roman"/>
          <w:sz w:val="32"/>
          <w:szCs w:val="32"/>
          <w:lang w:eastAsia="zh-CN"/>
        </w:rPr>
        <w:t>不包括事业单位非财政拨款结余和专用结余</w:t>
      </w:r>
      <w:r>
        <w:rPr>
          <w:rFonts w:hint="eastAsia" w:ascii="仿宋_GB2312" w:hAnsi="ˎ̥" w:eastAsia="仿宋_GB2312"/>
          <w:sz w:val="32"/>
          <w:szCs w:val="32"/>
          <w:lang w:eastAsia="zh-CN"/>
        </w:rPr>
        <w:t>）</w:t>
      </w:r>
      <w:r>
        <w:rPr>
          <w:rFonts w:hint="eastAsia" w:ascii="仿宋_GB2312" w:hAnsi="ˎ̥" w:eastAsia="仿宋_GB2312"/>
          <w:sz w:val="32"/>
          <w:szCs w:val="32"/>
        </w:rPr>
        <w:t>。</w:t>
      </w:r>
    </w:p>
    <w:p>
      <w:pPr>
        <w:ind w:firstLine="640" w:firstLineChars="200"/>
        <w:jc w:val="both"/>
        <w:rPr>
          <w:rFonts w:hint="eastAsia" w:ascii="仿宋_GB2312" w:hAnsi="ˎ̥" w:eastAsia="仿宋_GB2312"/>
          <w:sz w:val="32"/>
          <w:szCs w:val="32"/>
        </w:rPr>
      </w:pPr>
      <w:r>
        <w:rPr>
          <w:rFonts w:hint="eastAsia" w:ascii="仿宋_GB2312" w:hAnsi="ˎ̥" w:eastAsia="仿宋_GB2312"/>
          <w:sz w:val="32"/>
          <w:szCs w:val="32"/>
          <w:lang w:eastAsia="zh-CN"/>
        </w:rPr>
        <w:t>十一、</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jc w:val="both"/>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二、</w:t>
      </w:r>
      <w:r>
        <w:rPr>
          <w:rFonts w:hint="eastAsia" w:ascii="仿宋_GB2312" w:hAnsi="ˎ̥" w:eastAsia="仿宋_GB2312"/>
          <w:sz w:val="32"/>
          <w:szCs w:val="32"/>
        </w:rPr>
        <w:t>项目支出：指在基本支出之外为完成特定行政任务和事业发展目标所发生的支出。</w:t>
      </w:r>
    </w:p>
    <w:p>
      <w:pPr>
        <w:ind w:firstLine="640" w:firstLineChars="200"/>
        <w:jc w:val="both"/>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三、</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jc w:val="both"/>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四、</w:t>
      </w:r>
      <w:r>
        <w:rPr>
          <w:rFonts w:hint="eastAsia" w:ascii="仿宋_GB2312" w:hAnsi="ˎ̥" w:eastAsia="仿宋_GB2312"/>
          <w:sz w:val="32"/>
          <w:szCs w:val="32"/>
        </w:rPr>
        <w:t>“三公”经费：纳入本级财政预决算管理的“三公”经费，是指用一般公共预算财政拨款</w:t>
      </w:r>
      <w:r>
        <w:rPr>
          <w:rFonts w:hint="eastAsia" w:ascii="仿宋_GB2312" w:hAnsi="ˎ̥" w:eastAsia="仿宋_GB2312"/>
          <w:sz w:val="32"/>
          <w:szCs w:val="32"/>
          <w:lang w:eastAsia="zh-CN"/>
        </w:rPr>
        <w:t>、政府性基金</w:t>
      </w:r>
      <w:r>
        <w:rPr>
          <w:rFonts w:hint="eastAsia" w:ascii="仿宋_GB2312" w:hAnsi="ˎ̥" w:eastAsia="仿宋_GB2312" w:cs="Times New Roman"/>
          <w:b w:val="0"/>
          <w:bCs w:val="0"/>
          <w:sz w:val="32"/>
          <w:szCs w:val="32"/>
        </w:rPr>
        <w:t>预算财政拨款</w:t>
      </w:r>
      <w:r>
        <w:rPr>
          <w:rFonts w:hint="eastAsia" w:ascii="仿宋_GB2312" w:hAnsi="ˎ̥" w:eastAsia="仿宋_GB2312" w:cs="Times New Roman"/>
          <w:b w:val="0"/>
          <w:bCs w:val="0"/>
          <w:sz w:val="32"/>
          <w:szCs w:val="32"/>
          <w:lang w:eastAsia="zh-CN"/>
        </w:rPr>
        <w:t>及国有资本经营预算财政拨款</w:t>
      </w:r>
      <w:r>
        <w:rPr>
          <w:rFonts w:hint="eastAsia" w:ascii="仿宋_GB2312" w:hAnsi="ˎ̥" w:eastAsia="仿宋_GB2312"/>
          <w:sz w:val="32"/>
          <w:szCs w:val="32"/>
        </w:rPr>
        <w:t>安排的因公出国（境）费、公务用车购置及运行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费和公务接待费。其中，因公出国（境）费反映单位公务出国（境）的国际旅费、国外城市间交通费、住宿费、伙食费、培训费、公杂费等支出；公务用车购置及运行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费反映单位公务用车车辆购置支出（含车辆购置税</w:t>
      </w:r>
      <w:r>
        <w:rPr>
          <w:rFonts w:hint="eastAsia" w:ascii="仿宋_GB2312" w:hAnsi="ˎ̥" w:eastAsia="仿宋_GB2312"/>
          <w:sz w:val="32"/>
          <w:szCs w:val="32"/>
          <w:lang w:eastAsia="zh-CN"/>
        </w:rPr>
        <w:t>、牌照费</w:t>
      </w:r>
      <w:r>
        <w:rPr>
          <w:rFonts w:hint="eastAsia" w:ascii="仿宋_GB2312" w:hAnsi="ˎ̥" w:eastAsia="仿宋_GB2312"/>
          <w:sz w:val="32"/>
          <w:szCs w:val="32"/>
        </w:rPr>
        <w:t>）及燃料费、维修费、过路过桥费、保险费、安全奖励费用等支出；公务接待费反映单位按规定开支的各类公务接待（含外宾接待）</w:t>
      </w:r>
      <w:r>
        <w:rPr>
          <w:rFonts w:hint="eastAsia" w:ascii="仿宋_GB2312" w:hAnsi="ˎ̥" w:eastAsia="仿宋_GB2312"/>
          <w:sz w:val="32"/>
          <w:szCs w:val="32"/>
          <w:lang w:eastAsia="zh-CN"/>
        </w:rPr>
        <w:t>费用</w:t>
      </w:r>
      <w:r>
        <w:rPr>
          <w:rFonts w:hint="eastAsia" w:ascii="仿宋_GB2312" w:hAnsi="ˎ̥" w:eastAsia="仿宋_GB2312"/>
          <w:sz w:val="32"/>
          <w:szCs w:val="32"/>
        </w:rPr>
        <w:t>。</w:t>
      </w:r>
    </w:p>
    <w:p>
      <w:pPr>
        <w:ind w:firstLine="645"/>
        <w:jc w:val="both"/>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五</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w:t>
      </w:r>
      <w:r>
        <w:rPr>
          <w:rFonts w:hint="eastAsia" w:ascii="仿宋_GB2312" w:hAnsi="ˎ̥" w:eastAsia="仿宋_GB2312"/>
          <w:sz w:val="32"/>
          <w:szCs w:val="32"/>
          <w:lang w:eastAsia="zh-CN"/>
        </w:rPr>
        <w:t>使用</w:t>
      </w:r>
      <w:r>
        <w:rPr>
          <w:rFonts w:hint="eastAsia" w:ascii="仿宋_GB2312" w:hAnsi="ˎ̥" w:eastAsia="仿宋_GB2312" w:cs="Times New Roman"/>
          <w:sz w:val="32"/>
          <w:szCs w:val="32"/>
          <w:lang w:eastAsia="zh-CN"/>
        </w:rPr>
        <w:t>一般公共预算财政拨款安排的基本支出经费</w:t>
      </w:r>
      <w:r>
        <w:rPr>
          <w:rFonts w:hint="eastAsia" w:ascii="仿宋_GB2312" w:hAnsi="ˎ̥" w:eastAsia="仿宋_GB2312"/>
          <w:sz w:val="32"/>
          <w:szCs w:val="32"/>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ˎ̥" w:eastAsia="仿宋_GB2312"/>
          <w:sz w:val="32"/>
          <w:szCs w:val="32"/>
          <w:lang w:eastAsia="zh-CN"/>
        </w:rPr>
        <w:t>等</w:t>
      </w:r>
      <w:r>
        <w:rPr>
          <w:rFonts w:hint="eastAsia" w:ascii="仿宋_GB2312" w:hAnsi="ˎ̥" w:eastAsia="仿宋_GB2312"/>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C2DCC"/>
    <w:multiLevelType w:val="singleLevel"/>
    <w:tmpl w:val="AFFC2DCC"/>
    <w:lvl w:ilvl="0" w:tentative="0">
      <w:start w:val="1"/>
      <w:numFmt w:val="chineseCounting"/>
      <w:suff w:val="nothing"/>
      <w:lvlText w:val="%1、"/>
      <w:lvlJc w:val="left"/>
      <w:rPr>
        <w:rFonts w:hint="eastAsia"/>
      </w:rPr>
    </w:lvl>
  </w:abstractNum>
  <w:abstractNum w:abstractNumId="1">
    <w:nsid w:val="F63A01D2"/>
    <w:multiLevelType w:val="singleLevel"/>
    <w:tmpl w:val="F63A01D2"/>
    <w:lvl w:ilvl="0" w:tentative="0">
      <w:start w:val="22"/>
      <w:numFmt w:val="decimal"/>
      <w:suff w:val="nothing"/>
      <w:lvlText w:val="%1、"/>
      <w:lvlJc w:val="left"/>
    </w:lvl>
  </w:abstractNum>
  <w:abstractNum w:abstractNumId="2">
    <w:nsid w:val="344CE2CB"/>
    <w:multiLevelType w:val="singleLevel"/>
    <w:tmpl w:val="344CE2CB"/>
    <w:lvl w:ilvl="0" w:tentative="0">
      <w:start w:val="5"/>
      <w:numFmt w:val="chineseCounting"/>
      <w:suff w:val="nothing"/>
      <w:lvlText w:val="（%1）"/>
      <w:lvlJc w:val="left"/>
      <w:rPr>
        <w:rFonts w:hint="eastAsia"/>
      </w:rPr>
    </w:lvl>
  </w:abstractNum>
  <w:abstractNum w:abstractNumId="3">
    <w:nsid w:val="6FEE5795"/>
    <w:multiLevelType w:val="singleLevel"/>
    <w:tmpl w:val="6FEE5795"/>
    <w:lvl w:ilvl="0" w:tentative="0">
      <w:start w:val="19"/>
      <w:numFmt w:val="decimal"/>
      <w:suff w:val="nothing"/>
      <w:lvlText w:val="%1、"/>
      <w:lvlJc w:val="left"/>
    </w:lvl>
  </w:abstractNum>
  <w:abstractNum w:abstractNumId="4">
    <w:nsid w:val="72109F8D"/>
    <w:multiLevelType w:val="singleLevel"/>
    <w:tmpl w:val="72109F8D"/>
    <w:lvl w:ilvl="0" w:tentative="0">
      <w:start w:val="7"/>
      <w:numFmt w:val="chineseCounting"/>
      <w:suff w:val="nothing"/>
      <w:lvlText w:val="%1、"/>
      <w:lvlJc w:val="left"/>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0MzI4MjRkZWZkMzZlYmZlMDRiZDQwNGNjZDY2YmYifQ=="/>
  </w:docVars>
  <w:rsids>
    <w:rsidRoot w:val="00000000"/>
    <w:rsid w:val="0D4C22C8"/>
    <w:rsid w:val="11290C20"/>
    <w:rsid w:val="1C197B20"/>
    <w:rsid w:val="263317DE"/>
    <w:rsid w:val="26862CD1"/>
    <w:rsid w:val="2838132E"/>
    <w:rsid w:val="2E3F4BE7"/>
    <w:rsid w:val="2F8530AA"/>
    <w:rsid w:val="35B75607"/>
    <w:rsid w:val="369C4427"/>
    <w:rsid w:val="36C344B8"/>
    <w:rsid w:val="396C6F60"/>
    <w:rsid w:val="3B587122"/>
    <w:rsid w:val="448B2815"/>
    <w:rsid w:val="484066B7"/>
    <w:rsid w:val="494D2A33"/>
    <w:rsid w:val="4C8C27A2"/>
    <w:rsid w:val="4E4C150B"/>
    <w:rsid w:val="534B7BF0"/>
    <w:rsid w:val="56622194"/>
    <w:rsid w:val="5F3314C9"/>
    <w:rsid w:val="649E64A2"/>
    <w:rsid w:val="651F10AB"/>
    <w:rsid w:val="6526305A"/>
    <w:rsid w:val="66012783"/>
    <w:rsid w:val="6C431239"/>
    <w:rsid w:val="7355568B"/>
    <w:rsid w:val="77C74EAF"/>
    <w:rsid w:val="77F35CA4"/>
    <w:rsid w:val="7B4E4CD9"/>
    <w:rsid w:val="7BC67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WPSOffice手动目录 1"/>
    <w:qFormat/>
    <w:uiPriority w:val="0"/>
    <w:pPr>
      <w:ind w:leftChars="0"/>
    </w:pPr>
    <w:rPr>
      <w:rFonts w:ascii="Times New Roman" w:hAnsi="Times New Roman" w:eastAsia="宋体" w:cs="Times New Roman"/>
      <w:sz w:val="20"/>
      <w:szCs w:val="20"/>
    </w:rPr>
  </w:style>
  <w:style w:type="paragraph" w:customStyle="1" w:styleId="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9923</Words>
  <Characters>10997</Characters>
  <Lines>0</Lines>
  <Paragraphs>0</Paragraphs>
  <TotalTime>2</TotalTime>
  <ScaleCrop>false</ScaleCrop>
  <LinksUpToDate>false</LinksUpToDate>
  <CharactersWithSpaces>11087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2022-09-27T09:08:00Z</dcterms:created>
  <dc:creator>Administrator</dc:creator>
  <cp:lastModifiedBy>Administrator</cp:lastModifiedBy>
  <dcterms:modified xsi:type="dcterms:W3CDTF">2023-08-23T07:44:04Z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947DAEDAF0A54071A947FF769A6730F4</vt:lpwstr>
  </property>
</Properties>
</file>