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rPr>
        <w:t>2024</w:t>
      </w:r>
      <w:r>
        <w:rPr>
          <w:rFonts w:hint="eastAsia" w:ascii="方正小标宋简体" w:hAnsi="方正小标宋简体" w:eastAsia="方正小标宋简体" w:cs="方正小标宋简体"/>
          <w:sz w:val="52"/>
          <w:szCs w:val="52"/>
        </w:rPr>
        <w:t>年金宇街道办事处部门预算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cs="黑体"/>
          <w:sz w:val="52"/>
          <w:szCs w:val="52"/>
        </w:rPr>
      </w:pPr>
      <w:r>
        <w:rPr>
          <w:rFonts w:hint="eastAsia" w:ascii="黑体" w:hAnsi="黑体" w:eastAsia="黑体" w:cs="黑体"/>
          <w:sz w:val="52"/>
          <w:szCs w:val="52"/>
        </w:rPr>
        <w:t>目录</w:t>
      </w:r>
    </w:p>
    <w:p>
      <w:pPr>
        <w:pStyle w:val="7"/>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   金宇街道办事处（部门）概况</w:t>
      </w:r>
    </w:p>
    <w:p>
      <w:pPr>
        <w:pStyle w:val="7"/>
        <w:numPr>
          <w:ilvl w:val="0"/>
          <w:numId w:val="2"/>
        </w:numPr>
        <w:ind w:firstLineChars="0"/>
        <w:jc w:val="left"/>
        <w:rPr>
          <w:rFonts w:hint="eastAsia" w:ascii="黑体" w:hAnsi="黑体" w:eastAsia="黑体" w:cs="黑体"/>
          <w:sz w:val="32"/>
          <w:szCs w:val="32"/>
        </w:rPr>
      </w:pPr>
      <w:r>
        <w:rPr>
          <w:rFonts w:hint="eastAsia" w:ascii="黑体" w:hAnsi="黑体" w:eastAsia="黑体" w:cs="黑体"/>
          <w:sz w:val="32"/>
          <w:szCs w:val="32"/>
        </w:rPr>
        <w:t>主要职能</w:t>
      </w:r>
    </w:p>
    <w:p>
      <w:pPr>
        <w:pStyle w:val="7"/>
        <w:numPr>
          <w:ilvl w:val="0"/>
          <w:numId w:val="2"/>
        </w:numPr>
        <w:ind w:firstLineChars="0"/>
        <w:jc w:val="left"/>
        <w:rPr>
          <w:rFonts w:hint="eastAsia" w:ascii="黑体" w:hAnsi="黑体" w:eastAsia="黑体" w:cs="黑体"/>
          <w:sz w:val="32"/>
          <w:szCs w:val="32"/>
        </w:rPr>
      </w:pPr>
      <w:r>
        <w:rPr>
          <w:rFonts w:hint="eastAsia" w:ascii="黑体" w:hAnsi="黑体" w:eastAsia="黑体" w:cs="黑体"/>
          <w:sz w:val="32"/>
          <w:szCs w:val="32"/>
        </w:rPr>
        <w:t>部门预算单位构成（单位公开没有这部分内容）</w:t>
      </w:r>
    </w:p>
    <w:p>
      <w:pPr>
        <w:pStyle w:val="7"/>
        <w:numPr>
          <w:ilvl w:val="0"/>
          <w:numId w:val="1"/>
        </w:numPr>
        <w:ind w:firstLineChars="0"/>
        <w:rPr>
          <w:rFonts w:hint="eastAsia" w:ascii="黑体" w:hAnsi="黑体" w:eastAsia="黑体" w:cs="黑体"/>
          <w:sz w:val="32"/>
          <w:szCs w:val="32"/>
        </w:rPr>
      </w:pPr>
      <w:r>
        <w:rPr>
          <w:rFonts w:hint="eastAsia" w:ascii="黑体" w:hAnsi="黑体" w:eastAsia="黑体" w:cs="黑体"/>
          <w:sz w:val="32"/>
          <w:szCs w:val="32"/>
        </w:rPr>
        <w:t xml:space="preserve">  金宇街道办事处(部门）</w:t>
      </w:r>
      <w:r>
        <w:rPr>
          <w:rFonts w:hint="eastAsia" w:ascii="黑体" w:hAnsi="黑体" w:eastAsia="黑体" w:cs="黑体"/>
          <w:sz w:val="32"/>
          <w:szCs w:val="32"/>
          <w:lang w:val="en-US"/>
        </w:rPr>
        <w:t>2024</w:t>
      </w:r>
      <w:r>
        <w:rPr>
          <w:rFonts w:hint="eastAsia" w:ascii="黑体" w:hAnsi="黑体" w:eastAsia="黑体" w:cs="黑体"/>
          <w:sz w:val="32"/>
          <w:szCs w:val="32"/>
        </w:rPr>
        <w:t>年部门预算表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财政拨款收支总表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rPr>
        <w:t>一般公共预算支出表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三、</w:t>
      </w:r>
      <w:r>
        <w:rPr>
          <w:rFonts w:hint="eastAsia" w:ascii="黑体" w:hAnsi="黑体" w:eastAsia="黑体" w:cs="黑体"/>
          <w:sz w:val="32"/>
          <w:szCs w:val="32"/>
        </w:rPr>
        <w:t>一般公共预算基本支出表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四、</w:t>
      </w:r>
      <w:r>
        <w:rPr>
          <w:rFonts w:hint="eastAsia" w:ascii="黑体" w:hAnsi="黑体" w:eastAsia="黑体" w:cs="黑体"/>
          <w:sz w:val="32"/>
          <w:szCs w:val="32"/>
        </w:rPr>
        <w:t>一般公共预算“三公”经费支出表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五、</w:t>
      </w:r>
      <w:r>
        <w:rPr>
          <w:rFonts w:hint="eastAsia" w:ascii="黑体" w:hAnsi="黑体" w:eastAsia="黑体" w:cs="黑体"/>
          <w:sz w:val="32"/>
          <w:szCs w:val="32"/>
        </w:rPr>
        <w:t>政府性基金预算支出表。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六、</w:t>
      </w:r>
      <w:r>
        <w:rPr>
          <w:rFonts w:hint="eastAsia" w:ascii="黑体" w:hAnsi="黑体" w:eastAsia="黑体" w:cs="黑体"/>
          <w:sz w:val="32"/>
          <w:szCs w:val="32"/>
        </w:rPr>
        <w:t>政府性基金预算“三公”经费支出表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七、</w:t>
      </w:r>
      <w:r>
        <w:rPr>
          <w:rFonts w:hint="eastAsia" w:ascii="黑体" w:hAnsi="黑体" w:eastAsia="黑体" w:cs="黑体"/>
          <w:sz w:val="32"/>
          <w:szCs w:val="32"/>
        </w:rPr>
        <w:t>部门（单位）收支总表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rPr>
        <w:t>部门（单位）收入总表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九、</w:t>
      </w:r>
      <w:r>
        <w:rPr>
          <w:rFonts w:hint="eastAsia" w:ascii="黑体" w:hAnsi="黑体" w:eastAsia="黑体" w:cs="黑体"/>
          <w:sz w:val="32"/>
          <w:szCs w:val="32"/>
        </w:rPr>
        <w:t>部门（单位）支出总表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十、</w:t>
      </w:r>
      <w:r>
        <w:rPr>
          <w:rFonts w:hint="eastAsia" w:ascii="黑体" w:hAnsi="黑体" w:eastAsia="黑体" w:cs="黑体"/>
          <w:sz w:val="32"/>
          <w:szCs w:val="32"/>
        </w:rPr>
        <w:t>项目支出绩效信息表</w:t>
      </w:r>
    </w:p>
    <w:p>
      <w:pPr>
        <w:pStyle w:val="7"/>
        <w:numPr>
          <w:ilvl w:val="0"/>
          <w:numId w:val="1"/>
        </w:numPr>
        <w:ind w:firstLineChars="0"/>
        <w:jc w:val="both"/>
        <w:rPr>
          <w:rFonts w:hint="eastAsia" w:ascii="黑体" w:hAnsi="黑体" w:eastAsia="黑体" w:cs="黑体"/>
          <w:w w:val="98"/>
          <w:sz w:val="32"/>
          <w:szCs w:val="32"/>
        </w:rPr>
      </w:pPr>
      <w:r>
        <w:rPr>
          <w:rFonts w:hint="eastAsia" w:ascii="黑体" w:hAnsi="黑体" w:eastAsia="黑体" w:cs="黑体"/>
          <w:sz w:val="32"/>
          <w:szCs w:val="32"/>
        </w:rPr>
        <w:t xml:space="preserve"> </w:t>
      </w:r>
      <w:r>
        <w:rPr>
          <w:rFonts w:hint="eastAsia" w:ascii="黑体" w:hAnsi="黑体" w:eastAsia="黑体" w:cs="黑体"/>
          <w:w w:val="98"/>
          <w:sz w:val="32"/>
          <w:szCs w:val="32"/>
        </w:rPr>
        <w:t>金宇街道办事处（部门）</w:t>
      </w:r>
      <w:r>
        <w:rPr>
          <w:rFonts w:hint="eastAsia" w:ascii="黑体" w:hAnsi="黑体" w:eastAsia="黑体" w:cs="黑体"/>
          <w:w w:val="98"/>
          <w:sz w:val="32"/>
          <w:szCs w:val="32"/>
          <w:lang w:val="en-US"/>
        </w:rPr>
        <w:t>2024</w:t>
      </w:r>
      <w:r>
        <w:rPr>
          <w:rFonts w:hint="eastAsia" w:ascii="黑体" w:hAnsi="黑体" w:eastAsia="黑体" w:cs="黑体"/>
          <w:w w:val="98"/>
          <w:sz w:val="32"/>
          <w:szCs w:val="32"/>
        </w:rPr>
        <w:t>年部门预算情况说明</w:t>
      </w:r>
    </w:p>
    <w:p>
      <w:pPr>
        <w:pStyle w:val="7"/>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keepNext w:val="0"/>
        <w:keepLines w:val="0"/>
        <w:pageBreakBefore w:val="0"/>
        <w:numPr>
          <w:ilvl w:val="0"/>
          <w:numId w:val="0"/>
        </w:numPr>
        <w:kinsoku/>
        <w:overflowPunct/>
        <w:topLinePunct w:val="0"/>
        <w:autoSpaceDN/>
        <w:bidi w:val="0"/>
        <w:adjustRightInd/>
        <w:snapToGrid/>
        <w:spacing w:beforeAutospacing="0" w:afterAutospacing="0" w:line="560" w:lineRule="exact"/>
        <w:ind w:left="0" w:leftChars="0" w:hanging="1320" w:firstLineChars="0"/>
        <w:jc w:val="center"/>
        <w:textAlignment w:val="auto"/>
        <w:rPr>
          <w:rFonts w:hint="eastAsia" w:ascii="黑体" w:hAnsi="黑体" w:eastAsia="黑体" w:cs="黑体"/>
          <w:sz w:val="32"/>
          <w:szCs w:val="32"/>
        </w:rPr>
      </w:pPr>
      <w:r>
        <w:rPr>
          <w:rFonts w:hint="eastAsia" w:ascii="黑体" w:hAnsi="黑体" w:eastAsia="黑体" w:cs="黑体"/>
          <w:kern w:val="2"/>
          <w:sz w:val="32"/>
          <w:szCs w:val="32"/>
          <w:lang w:val="en-US" w:eastAsia="zh-CN" w:bidi="ar-SA"/>
        </w:rPr>
        <w:t xml:space="preserve">        第一部分</w:t>
      </w:r>
      <w:r>
        <w:rPr>
          <w:rFonts w:hint="eastAsia" w:ascii="黑体" w:hAnsi="黑体" w:eastAsia="黑体" w:cs="黑体"/>
          <w:sz w:val="32"/>
          <w:szCs w:val="32"/>
        </w:rPr>
        <w:t xml:space="preserve"> 金宇街道办事处（部门）概况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ascii="仿宋_GB2312" w:hAnsi="仿宋_GB2312" w:eastAsia="仿宋_GB2312" w:cs="仿宋_GB2312"/>
          <w:sz w:val="32"/>
          <w:szCs w:val="32"/>
        </w:rPr>
      </w:pPr>
      <w:r>
        <w:rPr>
          <w:rFonts w:hint="eastAsia" w:ascii="仿宋_GB2312" w:hAnsi="黑体" w:eastAsia="仿宋_GB2312" w:cs="仿宋_GB2312"/>
          <w:sz w:val="32"/>
          <w:szCs w:val="32"/>
        </w:rPr>
        <w:t>海口市龙华区金宇街道办事处包括部门本级及3家下属预算单位。部门本级共有18个编制，实有15人。其中，行政编制18人，实有15人；工勤编制0人，实有0人。下属预算单位社会事务综合服务中心共有2</w:t>
      </w:r>
      <w:r>
        <w:rPr>
          <w:rFonts w:ascii="仿宋_GB2312" w:hAnsi="黑体" w:eastAsia="仿宋_GB2312" w:cs="仿宋_GB2312"/>
          <w:sz w:val="32"/>
          <w:szCs w:val="32"/>
        </w:rPr>
        <w:t>7</w:t>
      </w:r>
      <w:r>
        <w:rPr>
          <w:rFonts w:hint="eastAsia" w:ascii="仿宋_GB2312" w:hAnsi="黑体" w:eastAsia="仿宋_GB2312" w:cs="仿宋_GB2312"/>
          <w:sz w:val="32"/>
          <w:szCs w:val="32"/>
        </w:rPr>
        <w:t>个编制，实有2</w:t>
      </w:r>
      <w:r>
        <w:rPr>
          <w:rFonts w:ascii="仿宋_GB2312" w:hAnsi="黑体" w:eastAsia="仿宋_GB2312" w:cs="仿宋_GB2312"/>
          <w:sz w:val="32"/>
          <w:szCs w:val="32"/>
        </w:rPr>
        <w:t>7</w:t>
      </w:r>
      <w:r>
        <w:rPr>
          <w:rFonts w:hint="eastAsia" w:ascii="仿宋_GB2312" w:hAnsi="黑体" w:eastAsia="仿宋_GB2312" w:cs="仿宋_GB2312"/>
          <w:sz w:val="32"/>
          <w:szCs w:val="32"/>
        </w:rPr>
        <w:t>人。其中，行政编制0人，实有0人；事业编制2</w:t>
      </w:r>
      <w:r>
        <w:rPr>
          <w:rFonts w:ascii="仿宋_GB2312" w:hAnsi="黑体" w:eastAsia="仿宋_GB2312" w:cs="仿宋_GB2312"/>
          <w:sz w:val="32"/>
          <w:szCs w:val="32"/>
        </w:rPr>
        <w:t>7</w:t>
      </w:r>
      <w:r>
        <w:rPr>
          <w:rFonts w:hint="eastAsia" w:ascii="仿宋_GB2312" w:hAnsi="黑体" w:eastAsia="仿宋_GB2312" w:cs="仿宋_GB2312"/>
          <w:sz w:val="32"/>
          <w:szCs w:val="32"/>
        </w:rPr>
        <w:t>人，实有2</w:t>
      </w:r>
      <w:r>
        <w:rPr>
          <w:rFonts w:ascii="仿宋_GB2312" w:hAnsi="黑体" w:eastAsia="仿宋_GB2312" w:cs="仿宋_GB2312"/>
          <w:sz w:val="32"/>
          <w:szCs w:val="32"/>
        </w:rPr>
        <w:t>7</w:t>
      </w:r>
      <w:r>
        <w:rPr>
          <w:rFonts w:hint="eastAsia" w:ascii="仿宋_GB2312" w:hAnsi="黑体" w:eastAsia="仿宋_GB2312" w:cs="仿宋_GB2312"/>
          <w:sz w:val="32"/>
          <w:szCs w:val="32"/>
        </w:rPr>
        <w:t>人；工勤编制0人，实有0人。下属预算单位城市管理综合行政执法中队共有1</w:t>
      </w:r>
      <w:r>
        <w:rPr>
          <w:rFonts w:ascii="仿宋_GB2312" w:hAnsi="黑体" w:eastAsia="仿宋_GB2312" w:cs="仿宋_GB2312"/>
          <w:sz w:val="32"/>
          <w:szCs w:val="32"/>
        </w:rPr>
        <w:t>7</w:t>
      </w:r>
      <w:r>
        <w:rPr>
          <w:rFonts w:hint="eastAsia" w:ascii="仿宋_GB2312" w:hAnsi="黑体" w:eastAsia="仿宋_GB2312" w:cs="仿宋_GB2312"/>
          <w:sz w:val="32"/>
          <w:szCs w:val="32"/>
        </w:rPr>
        <w:t>个编制，实有1</w:t>
      </w:r>
      <w:r>
        <w:rPr>
          <w:rFonts w:ascii="仿宋_GB2312" w:hAnsi="黑体" w:eastAsia="仿宋_GB2312" w:cs="仿宋_GB2312"/>
          <w:sz w:val="32"/>
          <w:szCs w:val="32"/>
        </w:rPr>
        <w:t>6</w:t>
      </w:r>
      <w:r>
        <w:rPr>
          <w:rFonts w:hint="eastAsia" w:ascii="仿宋_GB2312" w:hAnsi="黑体" w:eastAsia="仿宋_GB2312" w:cs="仿宋_GB2312"/>
          <w:sz w:val="32"/>
          <w:szCs w:val="32"/>
        </w:rPr>
        <w:t>人。其中，行政编制0人，实有0人；事业编制1</w:t>
      </w:r>
      <w:r>
        <w:rPr>
          <w:rFonts w:ascii="仿宋_GB2312" w:hAnsi="黑体" w:eastAsia="仿宋_GB2312" w:cs="仿宋_GB2312"/>
          <w:sz w:val="32"/>
          <w:szCs w:val="32"/>
        </w:rPr>
        <w:t>7</w:t>
      </w:r>
      <w:r>
        <w:rPr>
          <w:rFonts w:hint="eastAsia" w:ascii="仿宋_GB2312" w:hAnsi="黑体" w:eastAsia="仿宋_GB2312" w:cs="仿宋_GB2312"/>
          <w:sz w:val="32"/>
          <w:szCs w:val="32"/>
        </w:rPr>
        <w:t>人，实有</w:t>
      </w:r>
      <w:r>
        <w:rPr>
          <w:rFonts w:ascii="仿宋_GB2312" w:hAnsi="黑体" w:eastAsia="仿宋_GB2312" w:cs="仿宋_GB2312"/>
          <w:sz w:val="32"/>
          <w:szCs w:val="32"/>
        </w:rPr>
        <w:t>16</w:t>
      </w:r>
      <w:r>
        <w:rPr>
          <w:rFonts w:hint="eastAsia" w:ascii="仿宋_GB2312" w:hAnsi="黑体" w:eastAsia="仿宋_GB2312" w:cs="仿宋_GB2312"/>
          <w:sz w:val="32"/>
          <w:szCs w:val="32"/>
        </w:rPr>
        <w:t>人；工勤编制0人，实有0人。</w:t>
      </w:r>
    </w:p>
    <w:p>
      <w:pPr>
        <w:pStyle w:val="7"/>
        <w:keepNext w:val="0"/>
        <w:keepLines w:val="0"/>
        <w:pageBreakBefore w:val="0"/>
        <w:numPr>
          <w:ilvl w:val="0"/>
          <w:numId w:val="0"/>
        </w:numPr>
        <w:kinsoku/>
        <w:overflowPunct/>
        <w:topLinePunct w:val="0"/>
        <w:autoSpaceDN/>
        <w:bidi w:val="0"/>
        <w:adjustRightInd/>
        <w:snapToGrid/>
        <w:spacing w:beforeAutospacing="0" w:afterAutospacing="0" w:line="560" w:lineRule="exact"/>
        <w:ind w:firstLine="640" w:firstLineChars="200"/>
        <w:jc w:val="left"/>
        <w:textAlignment w:val="auto"/>
        <w:rPr>
          <w:rFonts w:ascii="黑体" w:hAnsi="黑体" w:eastAsia="黑体" w:cs="仿宋_GB2312"/>
          <w:sz w:val="32"/>
          <w:szCs w:val="32"/>
        </w:rPr>
      </w:pPr>
      <w:r>
        <w:rPr>
          <w:rFonts w:hint="default" w:ascii="黑体" w:hAnsi="黑体" w:eastAsia="黑体" w:cs="仿宋_GB2312"/>
          <w:kern w:val="2"/>
          <w:sz w:val="32"/>
          <w:szCs w:val="32"/>
          <w:lang w:val="en-US" w:eastAsia="zh-CN" w:bidi="ar-SA"/>
        </w:rPr>
        <w:t>一、</w:t>
      </w:r>
      <w:r>
        <w:rPr>
          <w:rFonts w:hint="eastAsia" w:ascii="黑体" w:hAnsi="黑体" w:eastAsia="黑体" w:cs="仿宋_GB2312"/>
          <w:sz w:val="32"/>
          <w:szCs w:val="32"/>
        </w:rPr>
        <w:t>主要职能</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金宇街道办事处主要职能：</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贯彻落实党的路线方针政策、法律法规及上级机关的决定和命令，加强社区党组织建设。</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负责牵头协调各职能部门派驻在街道的机构，共同处理地区性、综合性社会管理事务。</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负责精神文明建设工作，积极开展群众文化、科普、体育、校外教育及卫生保健工作，树立文明新风。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4</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负责辖区内计划生育、安全生产管理、退休及自主择业人员社会化管理、民兵、征兵、防空等工作。</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5</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制定社会治安综合治理规划并组织实施，加强对突发事件的预警和外来人口管理；强化信访和矛盾纠纷调解工作，妥善处理突发性、群体性事件，及时化解社会矛盾；保护老人、儿童、妇女、残疾人和青少年的合法权益，维护辖区社会和谐稳定。</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6</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按照职责范围，开展辖区内的市容环境卫生、园林绿化、门前三包、环境保护、市政、爱国卫生等监督、管理、服务工作。</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7</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协助有关部门做好劳动就业、社会保障、拥军优属、优抚安置、社会救济、社会福利、卫生保健、统计、侨务、民族宗教事务、食品安全、三防等工作。</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8</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指导和帮助居民委员会搞好组织建设和制度建设，发挥居委会的群众自治组织作用。</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9.参与城市建设，危房改造及住宅小区的管理工作。</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10</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向区人民政府反映居民群众的意见和要求，办理人民群众来信来访事项。</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ascii="仿宋_GB2312" w:hAnsi="黑体" w:eastAsia="仿宋_GB2312" w:cs="仿宋_GB2312"/>
          <w:sz w:val="32"/>
          <w:szCs w:val="32"/>
        </w:rPr>
      </w:pPr>
      <w:r>
        <w:rPr>
          <w:rFonts w:hint="eastAsia" w:ascii="仿宋_GB2312" w:hAnsi="黑体" w:eastAsia="仿宋_GB2312" w:cs="仿宋_GB2312"/>
          <w:sz w:val="32"/>
          <w:szCs w:val="32"/>
        </w:rPr>
        <w:t>11</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承办区委、区政府和上级部门交办的其他事项。</w:t>
      </w:r>
    </w:p>
    <w:p>
      <w:pPr>
        <w:pStyle w:val="7"/>
        <w:keepNext w:val="0"/>
        <w:keepLines w:val="0"/>
        <w:pageBreakBefore w:val="0"/>
        <w:numPr>
          <w:ilvl w:val="0"/>
          <w:numId w:val="0"/>
        </w:numPr>
        <w:kinsoku/>
        <w:overflowPunct/>
        <w:topLinePunct w:val="0"/>
        <w:autoSpaceDN/>
        <w:bidi w:val="0"/>
        <w:adjustRightInd/>
        <w:snapToGrid/>
        <w:spacing w:beforeAutospacing="0" w:afterAutospacing="0" w:line="560" w:lineRule="exact"/>
        <w:ind w:firstLine="640" w:firstLineChars="200"/>
        <w:jc w:val="left"/>
        <w:textAlignment w:val="auto"/>
        <w:rPr>
          <w:rFonts w:hint="eastAsia" w:ascii="黑体" w:hAnsi="黑体" w:eastAsia="黑体" w:cs="仿宋_GB2312"/>
          <w:sz w:val="32"/>
          <w:szCs w:val="32"/>
        </w:rPr>
      </w:pPr>
      <w:r>
        <w:rPr>
          <w:rFonts w:hint="default" w:ascii="黑体" w:hAnsi="黑体" w:eastAsia="黑体" w:cs="仿宋_GB2312"/>
          <w:sz w:val="32"/>
          <w:szCs w:val="32"/>
          <w:lang w:val="en-US" w:eastAsia="zh-CN"/>
        </w:rPr>
        <w:t>二、</w:t>
      </w:r>
      <w:r>
        <w:rPr>
          <w:rFonts w:hint="eastAsia" w:ascii="黑体" w:hAnsi="黑体" w:eastAsia="黑体" w:cs="仿宋_GB2312"/>
          <w:sz w:val="32"/>
          <w:szCs w:val="32"/>
        </w:rPr>
        <w:t>部门预算单位构成</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纳入金宇街道办事处（部门）</w:t>
      </w:r>
      <w:r>
        <w:rPr>
          <w:rFonts w:hint="default" w:ascii="仿宋_GB2312" w:hAnsi="黑体" w:eastAsia="仿宋_GB2312" w:cs="仿宋_GB2312"/>
          <w:sz w:val="32"/>
          <w:szCs w:val="32"/>
          <w:lang w:val="en-US"/>
        </w:rPr>
        <w:t>2024</w:t>
      </w:r>
      <w:r>
        <w:rPr>
          <w:rFonts w:hint="eastAsia" w:ascii="仿宋_GB2312" w:hAnsi="黑体" w:eastAsia="仿宋_GB2312" w:cs="仿宋_GB2312"/>
          <w:sz w:val="32"/>
          <w:szCs w:val="32"/>
        </w:rPr>
        <w:t>年部门预算编制范围的二级预算单位包括：</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default" w:ascii="仿宋_GB2312" w:hAnsi="黑体" w:eastAsia="仿宋_GB2312" w:cs="仿宋_GB2312"/>
          <w:sz w:val="32"/>
          <w:szCs w:val="32"/>
          <w:lang w:val="en-US" w:eastAsia="zh-CN"/>
        </w:rPr>
        <w:t>1.</w:t>
      </w:r>
      <w:r>
        <w:rPr>
          <w:rFonts w:hint="eastAsia" w:ascii="仿宋_GB2312" w:hAnsi="黑体" w:eastAsia="仿宋_GB2312" w:cs="仿宋_GB2312"/>
          <w:sz w:val="32"/>
          <w:szCs w:val="32"/>
        </w:rPr>
        <w:t>海口市龙华区金宇街道社会事务综合服务中心</w:t>
      </w:r>
      <w:r>
        <w:rPr>
          <w:rFonts w:hint="eastAsia" w:ascii="仿宋_GB2312" w:hAnsi="黑体" w:eastAsia="仿宋_GB2312" w:cs="仿宋_GB2312"/>
          <w:sz w:val="32"/>
          <w:szCs w:val="32"/>
          <w:lang w:eastAsia="zh-CN"/>
        </w:rPr>
        <w:t>。</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default" w:ascii="仿宋_GB2312" w:hAnsi="黑体" w:eastAsia="仿宋_GB2312" w:cs="仿宋_GB2312"/>
          <w:sz w:val="32"/>
          <w:szCs w:val="32"/>
          <w:lang w:val="en-US" w:eastAsia="zh-CN"/>
        </w:rPr>
        <w:t>2.</w:t>
      </w:r>
      <w:r>
        <w:rPr>
          <w:rFonts w:hint="eastAsia" w:ascii="仿宋_GB2312" w:hAnsi="黑体" w:eastAsia="仿宋_GB2312" w:cs="仿宋_GB2312"/>
          <w:sz w:val="32"/>
          <w:szCs w:val="32"/>
        </w:rPr>
        <w:t>海口市龙华区金宇街道城市管理执法中队。</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cs="仿宋_GB2312"/>
          <w:sz w:val="32"/>
          <w:szCs w:val="32"/>
        </w:rPr>
      </w:pPr>
      <w:r>
        <w:rPr>
          <w:rFonts w:hint="default"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海口市龙华区金宇街道本级。</w:t>
      </w:r>
    </w:p>
    <w:p>
      <w:pPr>
        <w:pStyle w:val="12"/>
        <w:keepNext w:val="0"/>
        <w:keepLines w:val="0"/>
        <w:pageBreakBefore w:val="0"/>
        <w:numPr>
          <w:ilvl w:val="0"/>
          <w:numId w:val="0"/>
        </w:numPr>
        <w:kinsoku/>
        <w:overflowPunct/>
        <w:topLinePunct w:val="0"/>
        <w:autoSpaceDN/>
        <w:bidi w:val="0"/>
        <w:adjustRightInd/>
        <w:snapToGrid/>
        <w:spacing w:beforeAutospacing="0" w:afterAutospacing="0" w:line="560" w:lineRule="exact"/>
        <w:ind w:left="0" w:leftChars="0"/>
        <w:jc w:val="left"/>
        <w:textAlignment w:val="auto"/>
        <w:rPr>
          <w:rFonts w:ascii="仿宋_GB2312" w:eastAsia="仿宋_GB2312" w:cs="仿宋_GB2312"/>
          <w:sz w:val="32"/>
          <w:szCs w:val="32"/>
        </w:rPr>
      </w:pP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center"/>
        <w:textAlignment w:val="auto"/>
        <w:rPr>
          <w:rFonts w:hint="eastAsia" w:ascii="黑体" w:hAnsi="黑体" w:eastAsia="黑体" w:cs="黑体"/>
          <w:sz w:val="32"/>
          <w:szCs w:val="32"/>
        </w:rPr>
      </w:pP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center"/>
        <w:textAlignment w:val="auto"/>
        <w:rPr>
          <w:rFonts w:hint="eastAsia" w:ascii="黑体" w:hAnsi="黑体" w:eastAsia="黑体" w:cs="黑体"/>
          <w:sz w:val="32"/>
          <w:szCs w:val="32"/>
        </w:rPr>
      </w:pP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第二部分  金宇街道办事处（部门）</w:t>
      </w:r>
      <w:r>
        <w:rPr>
          <w:rFonts w:hint="eastAsia" w:ascii="黑体" w:hAnsi="黑体" w:eastAsia="黑体" w:cs="黑体"/>
          <w:sz w:val="32"/>
          <w:szCs w:val="32"/>
          <w:lang w:val="en-US"/>
        </w:rPr>
        <w:t>2024</w:t>
      </w:r>
      <w:r>
        <w:rPr>
          <w:rFonts w:hint="eastAsia" w:ascii="黑体" w:hAnsi="黑体" w:eastAsia="黑体" w:cs="黑体"/>
          <w:sz w:val="32"/>
          <w:szCs w:val="32"/>
        </w:rPr>
        <w:t>年部门预算表</w:t>
      </w:r>
    </w:p>
    <w:p>
      <w:pPr>
        <w:keepNext w:val="0"/>
        <w:keepLines w:val="0"/>
        <w:pageBreakBefore w:val="0"/>
        <w:kinsoku/>
        <w:overflowPunct/>
        <w:topLinePunct w:val="0"/>
        <w:autoSpaceDN/>
        <w:bidi w:val="0"/>
        <w:adjustRightInd/>
        <w:snapToGrid/>
        <w:spacing w:beforeAutospacing="0" w:afterAutospacing="0" w:line="560" w:lineRule="exact"/>
        <w:ind w:left="0"/>
        <w:jc w:val="left"/>
        <w:textAlignment w:val="auto"/>
        <w:rPr>
          <w:rFonts w:ascii="黑体" w:hAnsi="黑体" w:eastAsia="黑体"/>
          <w:sz w:val="32"/>
          <w:szCs w:val="32"/>
        </w:rPr>
      </w:pPr>
    </w:p>
    <w:p>
      <w:pPr>
        <w:keepNext w:val="0"/>
        <w:keepLines w:val="0"/>
        <w:pageBreakBefore w:val="0"/>
        <w:kinsoku/>
        <w:overflowPunct/>
        <w:topLinePunct w:val="0"/>
        <w:autoSpaceDN/>
        <w:bidi w:val="0"/>
        <w:adjustRightInd/>
        <w:snapToGrid/>
        <w:spacing w:beforeAutospacing="0" w:afterAutospacing="0" w:line="560" w:lineRule="exact"/>
        <w:ind w:left="0"/>
        <w:jc w:val="center"/>
        <w:textAlignment w:val="auto"/>
        <w:rPr>
          <w:rFonts w:ascii="仿宋_GB2312" w:hAnsi="黑体" w:eastAsia="仿宋_GB2312"/>
          <w:b w:val="0"/>
          <w:bCs/>
          <w:sz w:val="32"/>
          <w:szCs w:val="32"/>
        </w:rPr>
      </w:pPr>
      <w:r>
        <w:rPr>
          <w:rFonts w:hint="eastAsia" w:ascii="仿宋_GB2312" w:hAnsi="黑体" w:eastAsia="仿宋_GB2312"/>
          <w:b w:val="0"/>
          <w:bCs/>
          <w:sz w:val="32"/>
          <w:szCs w:val="32"/>
        </w:rPr>
        <w:t>（此部分内容即为部门预算公开表）</w:t>
      </w:r>
    </w:p>
    <w:p>
      <w:pPr>
        <w:keepNext w:val="0"/>
        <w:keepLines w:val="0"/>
        <w:pageBreakBefore w:val="0"/>
        <w:kinsoku/>
        <w:overflowPunct/>
        <w:topLinePunct w:val="0"/>
        <w:autoSpaceDN/>
        <w:bidi w:val="0"/>
        <w:adjustRightInd/>
        <w:snapToGrid/>
        <w:spacing w:beforeAutospacing="0" w:afterAutospacing="0" w:line="560" w:lineRule="exact"/>
        <w:ind w:left="0"/>
        <w:textAlignment w:val="auto"/>
        <w:rPr>
          <w:rFonts w:ascii="黑体" w:hAnsi="黑体" w:eastAsia="黑体"/>
          <w:sz w:val="32"/>
          <w:szCs w:val="32"/>
        </w:rPr>
      </w:pPr>
    </w:p>
    <w:p>
      <w:pPr>
        <w:keepNext w:val="0"/>
        <w:keepLines w:val="0"/>
        <w:pageBreakBefore w:val="0"/>
        <w:kinsoku/>
        <w:overflowPunct/>
        <w:topLinePunct w:val="0"/>
        <w:autoSpaceDN/>
        <w:bidi w:val="0"/>
        <w:adjustRightInd/>
        <w:snapToGrid/>
        <w:spacing w:beforeAutospacing="0" w:afterAutospacing="0" w:line="560" w:lineRule="exact"/>
        <w:ind w:left="0" w:firstLine="480" w:firstLineChars="150"/>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第三部分  金宇街道办事处（部门）</w:t>
      </w:r>
      <w:r>
        <w:rPr>
          <w:rFonts w:hint="eastAsia" w:ascii="黑体" w:hAnsi="黑体" w:eastAsia="黑体" w:cs="黑体"/>
          <w:sz w:val="32"/>
          <w:szCs w:val="32"/>
          <w:lang w:val="en-US"/>
        </w:rPr>
        <w:t>2024</w:t>
      </w:r>
      <w:r>
        <w:rPr>
          <w:rFonts w:hint="eastAsia" w:ascii="黑体" w:hAnsi="黑体" w:eastAsia="黑体" w:cs="黑体"/>
          <w:sz w:val="32"/>
          <w:szCs w:val="32"/>
        </w:rPr>
        <w:t>年部门预算情况说明</w:t>
      </w:r>
    </w:p>
    <w:p>
      <w:pPr>
        <w:keepNext w:val="0"/>
        <w:keepLines w:val="0"/>
        <w:pageBreakBefore w:val="0"/>
        <w:kinsoku/>
        <w:overflowPunct/>
        <w:topLinePunct w:val="0"/>
        <w:autoSpaceDN/>
        <w:bidi w:val="0"/>
        <w:adjustRightInd/>
        <w:snapToGrid/>
        <w:spacing w:beforeAutospacing="0" w:afterAutospacing="0" w:line="560" w:lineRule="exact"/>
        <w:ind w:left="0"/>
        <w:jc w:val="center"/>
        <w:textAlignment w:val="auto"/>
        <w:rPr>
          <w:rFonts w:ascii="黑体" w:hAnsi="黑体" w:eastAsia="黑体"/>
          <w:sz w:val="32"/>
          <w:szCs w:val="32"/>
        </w:rPr>
      </w:pP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一、关于金宇街道办事处（部门）</w:t>
      </w:r>
      <w:r>
        <w:rPr>
          <w:rFonts w:hint="eastAsia" w:ascii="黑体" w:hAnsi="黑体" w:eastAsia="黑体" w:cs="黑体"/>
          <w:sz w:val="32"/>
          <w:szCs w:val="32"/>
          <w:lang w:val="en-US"/>
        </w:rPr>
        <w:t>2024</w:t>
      </w:r>
      <w:r>
        <w:rPr>
          <w:rFonts w:hint="eastAsia" w:ascii="黑体" w:hAnsi="黑体" w:eastAsia="黑体" w:cs="黑体"/>
          <w:sz w:val="32"/>
          <w:szCs w:val="32"/>
        </w:rPr>
        <w:t>年财政拨款收支预算情况的总体说明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sz w:val="32"/>
          <w:szCs w:val="32"/>
        </w:rPr>
        <w:t>金宇街道办事处（部门）</w:t>
      </w:r>
      <w:r>
        <w:rPr>
          <w:rFonts w:hint="eastAsia" w:ascii="仿宋" w:hAnsi="仿宋" w:eastAsia="仿宋" w:cs="仿宋"/>
          <w:sz w:val="32"/>
          <w:szCs w:val="32"/>
          <w:lang w:val="en-US"/>
        </w:rPr>
        <w:t>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rPr>
        <w:t>4186.6</w:t>
      </w:r>
      <w:r>
        <w:rPr>
          <w:rFonts w:hint="eastAsia" w:ascii="仿宋" w:hAnsi="仿宋" w:eastAsia="仿宋" w:cs="仿宋"/>
          <w:sz w:val="32"/>
          <w:szCs w:val="32"/>
        </w:rPr>
        <w:t>万元。其中，收入总计</w:t>
      </w:r>
      <w:r>
        <w:rPr>
          <w:rFonts w:hint="eastAsia" w:ascii="仿宋" w:hAnsi="仿宋" w:eastAsia="仿宋" w:cs="仿宋"/>
          <w:sz w:val="32"/>
          <w:szCs w:val="32"/>
          <w:lang w:val="en-US"/>
        </w:rPr>
        <w:t>4186.6</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rPr>
        <w:t>4117.52</w:t>
      </w:r>
      <w:r>
        <w:rPr>
          <w:rFonts w:hint="eastAsia" w:ascii="仿宋" w:hAnsi="仿宋" w:eastAsia="仿宋" w:cs="仿宋"/>
          <w:sz w:val="32"/>
          <w:szCs w:val="32"/>
        </w:rPr>
        <w:t>万元、上年结转</w:t>
      </w:r>
      <w:r>
        <w:rPr>
          <w:rFonts w:hint="eastAsia" w:ascii="仿宋" w:hAnsi="仿宋" w:eastAsia="仿宋" w:cs="仿宋"/>
          <w:sz w:val="32"/>
          <w:szCs w:val="32"/>
          <w:lang w:val="en-US"/>
        </w:rPr>
        <w:t>69.08</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rPr>
        <w:t>0</w:t>
      </w:r>
      <w:r>
        <w:rPr>
          <w:rFonts w:hint="eastAsia" w:ascii="仿宋" w:hAnsi="仿宋" w:eastAsia="仿宋" w:cs="仿宋"/>
          <w:sz w:val="32"/>
          <w:szCs w:val="32"/>
        </w:rPr>
        <w:t>万元、上年结转</w:t>
      </w:r>
      <w:r>
        <w:rPr>
          <w:rFonts w:hint="eastAsia" w:ascii="仿宋" w:hAnsi="仿宋" w:eastAsia="仿宋" w:cs="仿宋"/>
          <w:sz w:val="32"/>
          <w:szCs w:val="32"/>
          <w:lang w:val="en-US"/>
        </w:rPr>
        <w:t>0</w:t>
      </w:r>
      <w:r>
        <w:rPr>
          <w:rFonts w:hint="eastAsia" w:ascii="仿宋" w:hAnsi="仿宋" w:eastAsia="仿宋" w:cs="仿宋"/>
          <w:sz w:val="32"/>
          <w:szCs w:val="32"/>
        </w:rPr>
        <w:t>万元；支出总计</w:t>
      </w:r>
      <w:r>
        <w:rPr>
          <w:rFonts w:hint="eastAsia" w:ascii="仿宋" w:hAnsi="仿宋" w:eastAsia="仿宋" w:cs="仿宋"/>
          <w:sz w:val="32"/>
          <w:szCs w:val="32"/>
          <w:lang w:val="en-US"/>
        </w:rPr>
        <w:t>4186.6</w:t>
      </w:r>
      <w:r>
        <w:rPr>
          <w:rFonts w:hint="eastAsia" w:ascii="仿宋" w:hAnsi="仿宋" w:eastAsia="仿宋" w:cs="仿宋"/>
          <w:sz w:val="32"/>
          <w:szCs w:val="32"/>
        </w:rPr>
        <w:t>万元，包括一般公共服务支出</w:t>
      </w:r>
      <w:r>
        <w:rPr>
          <w:rFonts w:hint="eastAsia" w:ascii="仿宋" w:hAnsi="仿宋" w:eastAsia="仿宋" w:cs="仿宋"/>
          <w:sz w:val="32"/>
          <w:szCs w:val="32"/>
          <w:lang w:val="en-US"/>
        </w:rPr>
        <w:t>870.72</w:t>
      </w:r>
      <w:r>
        <w:rPr>
          <w:rFonts w:hint="eastAsia" w:ascii="仿宋" w:hAnsi="仿宋" w:eastAsia="仿宋" w:cs="仿宋"/>
          <w:sz w:val="32"/>
          <w:szCs w:val="32"/>
        </w:rPr>
        <w:t>万元、公共安全支出</w:t>
      </w:r>
      <w:r>
        <w:rPr>
          <w:rFonts w:hint="eastAsia" w:ascii="仿宋" w:hAnsi="仿宋" w:eastAsia="仿宋" w:cs="仿宋"/>
          <w:sz w:val="32"/>
          <w:szCs w:val="32"/>
          <w:lang w:val="en-US"/>
        </w:rPr>
        <w:t>23</w:t>
      </w:r>
      <w:r>
        <w:rPr>
          <w:rFonts w:hint="eastAsia" w:ascii="仿宋" w:hAnsi="仿宋" w:eastAsia="仿宋" w:cs="仿宋"/>
          <w:sz w:val="32"/>
          <w:szCs w:val="32"/>
        </w:rPr>
        <w:t>万元，国防支出13.</w:t>
      </w:r>
      <w:r>
        <w:rPr>
          <w:rFonts w:hint="eastAsia" w:ascii="仿宋" w:hAnsi="仿宋" w:eastAsia="仿宋" w:cs="仿宋"/>
          <w:sz w:val="32"/>
          <w:szCs w:val="32"/>
          <w:lang w:val="en-US"/>
        </w:rPr>
        <w:t>3</w:t>
      </w:r>
      <w:r>
        <w:rPr>
          <w:rFonts w:hint="eastAsia" w:ascii="仿宋" w:hAnsi="仿宋" w:eastAsia="仿宋" w:cs="仿宋"/>
          <w:sz w:val="32"/>
          <w:szCs w:val="32"/>
        </w:rPr>
        <w:t>万元，文化旅游体育与传媒支出</w:t>
      </w:r>
      <w:r>
        <w:rPr>
          <w:rFonts w:hint="eastAsia" w:ascii="仿宋" w:hAnsi="仿宋" w:eastAsia="仿宋" w:cs="仿宋"/>
          <w:sz w:val="32"/>
          <w:szCs w:val="32"/>
          <w:lang w:val="en-US"/>
        </w:rPr>
        <w:t>0.6</w:t>
      </w:r>
      <w:r>
        <w:rPr>
          <w:rFonts w:hint="eastAsia" w:ascii="仿宋" w:hAnsi="仿宋" w:eastAsia="仿宋" w:cs="仿宋"/>
          <w:sz w:val="32"/>
          <w:szCs w:val="32"/>
        </w:rPr>
        <w:t>万元，社会保障和就业支出</w:t>
      </w:r>
      <w:r>
        <w:rPr>
          <w:rFonts w:hint="eastAsia" w:ascii="仿宋" w:hAnsi="仿宋" w:eastAsia="仿宋" w:cs="仿宋"/>
          <w:sz w:val="32"/>
          <w:szCs w:val="32"/>
          <w:lang w:val="en-US"/>
        </w:rPr>
        <w:t>2258.59</w:t>
      </w:r>
      <w:r>
        <w:rPr>
          <w:rFonts w:hint="eastAsia" w:ascii="仿宋" w:hAnsi="仿宋" w:eastAsia="仿宋" w:cs="仿宋"/>
          <w:sz w:val="32"/>
          <w:szCs w:val="32"/>
        </w:rPr>
        <w:t>万元</w:t>
      </w:r>
      <w:r>
        <w:rPr>
          <w:rFonts w:hint="eastAsia" w:ascii="仿宋" w:hAnsi="仿宋" w:eastAsia="仿宋" w:cs="仿宋"/>
          <w:sz w:val="32"/>
          <w:szCs w:val="32"/>
          <w:lang w:val="en-US"/>
        </w:rPr>
        <w:t>,</w:t>
      </w:r>
      <w:r>
        <w:rPr>
          <w:rFonts w:hint="eastAsia" w:ascii="仿宋" w:hAnsi="仿宋" w:eastAsia="仿宋" w:cs="仿宋"/>
          <w:sz w:val="32"/>
          <w:szCs w:val="32"/>
        </w:rPr>
        <w:t>卫生健康支出</w:t>
      </w:r>
      <w:r>
        <w:rPr>
          <w:rFonts w:hint="eastAsia" w:ascii="仿宋" w:hAnsi="仿宋" w:eastAsia="仿宋" w:cs="仿宋"/>
          <w:sz w:val="32"/>
          <w:szCs w:val="32"/>
          <w:lang w:val="en-US"/>
        </w:rPr>
        <w:t>216.6</w:t>
      </w:r>
      <w:r>
        <w:rPr>
          <w:rFonts w:hint="eastAsia" w:ascii="仿宋" w:hAnsi="仿宋" w:eastAsia="仿宋" w:cs="仿宋"/>
          <w:sz w:val="32"/>
          <w:szCs w:val="32"/>
        </w:rPr>
        <w:t>万元，城乡社区支出</w:t>
      </w:r>
      <w:r>
        <w:rPr>
          <w:rFonts w:hint="eastAsia" w:ascii="仿宋" w:hAnsi="仿宋" w:eastAsia="仿宋" w:cs="仿宋"/>
          <w:kern w:val="0"/>
          <w:sz w:val="32"/>
          <w:szCs w:val="32"/>
          <w:lang w:val="en-US"/>
        </w:rPr>
        <w:t>658.78</w:t>
      </w:r>
      <w:r>
        <w:rPr>
          <w:rFonts w:hint="eastAsia" w:ascii="仿宋" w:hAnsi="仿宋" w:eastAsia="仿宋" w:cs="仿宋"/>
          <w:sz w:val="32"/>
          <w:szCs w:val="32"/>
        </w:rPr>
        <w:t>万元，农林水支出</w:t>
      </w:r>
      <w:r>
        <w:rPr>
          <w:rFonts w:hint="eastAsia" w:ascii="仿宋" w:hAnsi="仿宋" w:eastAsia="仿宋" w:cs="仿宋"/>
          <w:sz w:val="32"/>
          <w:szCs w:val="32"/>
          <w:lang w:val="en-US"/>
        </w:rPr>
        <w:t>27.34</w:t>
      </w:r>
      <w:r>
        <w:rPr>
          <w:rFonts w:hint="eastAsia" w:ascii="仿宋" w:hAnsi="仿宋" w:eastAsia="仿宋" w:cs="仿宋"/>
          <w:kern w:val="0"/>
          <w:sz w:val="32"/>
          <w:szCs w:val="32"/>
        </w:rPr>
        <w:t>万元，住房保障支出</w:t>
      </w:r>
      <w:r>
        <w:rPr>
          <w:rFonts w:hint="eastAsia" w:ascii="仿宋" w:hAnsi="仿宋" w:eastAsia="仿宋" w:cs="仿宋"/>
          <w:kern w:val="0"/>
          <w:sz w:val="32"/>
          <w:szCs w:val="32"/>
          <w:lang w:val="en-US"/>
        </w:rPr>
        <w:t>108.21</w:t>
      </w:r>
      <w:r>
        <w:rPr>
          <w:rFonts w:hint="eastAsia" w:ascii="仿宋" w:hAnsi="仿宋" w:eastAsia="仿宋" w:cs="仿宋"/>
          <w:kern w:val="0"/>
          <w:sz w:val="32"/>
          <w:szCs w:val="32"/>
        </w:rPr>
        <w:t>万元</w:t>
      </w:r>
      <w:r>
        <w:rPr>
          <w:rFonts w:hint="eastAsia" w:ascii="仿宋" w:hAnsi="仿宋" w:eastAsia="仿宋" w:cs="仿宋"/>
          <w:kern w:val="0"/>
          <w:sz w:val="32"/>
          <w:szCs w:val="32"/>
          <w:lang w:val="en-US"/>
        </w:rPr>
        <w:t>,</w:t>
      </w:r>
      <w:r>
        <w:rPr>
          <w:rFonts w:hint="eastAsia" w:ascii="仿宋" w:hAnsi="仿宋" w:eastAsia="仿宋" w:cs="仿宋"/>
          <w:kern w:val="0"/>
          <w:sz w:val="32"/>
          <w:szCs w:val="32"/>
        </w:rPr>
        <w:t>灾害防治及应急管理支出</w:t>
      </w:r>
      <w:r>
        <w:rPr>
          <w:rFonts w:hint="eastAsia" w:ascii="仿宋" w:hAnsi="仿宋" w:eastAsia="仿宋" w:cs="仿宋"/>
          <w:kern w:val="0"/>
          <w:sz w:val="32"/>
          <w:szCs w:val="32"/>
          <w:lang w:val="en-US"/>
        </w:rPr>
        <w:t>10</w:t>
      </w:r>
      <w:r>
        <w:rPr>
          <w:rFonts w:hint="eastAsia" w:ascii="仿宋" w:hAnsi="仿宋" w:eastAsia="仿宋" w:cs="仿宋"/>
          <w:sz w:val="32"/>
          <w:szCs w:val="32"/>
        </w:rPr>
        <w:t>万元，结转下年0万元。</w:t>
      </w:r>
    </w:p>
    <w:p>
      <w:pPr>
        <w:keepNext w:val="0"/>
        <w:keepLines w:val="0"/>
        <w:pageBreakBefore w:val="0"/>
        <w:kinsoku/>
        <w:overflowPunct/>
        <w:topLinePunct w:val="0"/>
        <w:autoSpaceDN/>
        <w:bidi w:val="0"/>
        <w:adjustRightInd/>
        <w:snapToGrid/>
        <w:spacing w:beforeAutospacing="0" w:afterAutospacing="0" w:line="560" w:lineRule="exact"/>
        <w:ind w:left="0" w:firstLine="640"/>
        <w:jc w:val="left"/>
        <w:textAlignment w:val="auto"/>
        <w:rPr>
          <w:rFonts w:hint="eastAsia" w:ascii="黑体" w:hAnsi="黑体" w:eastAsia="黑体" w:cs="黑体"/>
          <w:sz w:val="32"/>
          <w:szCs w:val="32"/>
        </w:rPr>
      </w:pPr>
      <w:r>
        <w:rPr>
          <w:rFonts w:hint="eastAsia" w:ascii="黑体" w:hAnsi="黑体" w:eastAsia="黑体" w:cs="黑体"/>
          <w:sz w:val="32"/>
          <w:szCs w:val="32"/>
        </w:rPr>
        <w:t>二、关于金宇街道办事处（部门）</w:t>
      </w:r>
      <w:r>
        <w:rPr>
          <w:rFonts w:hint="eastAsia" w:ascii="黑体" w:hAnsi="黑体" w:eastAsia="黑体" w:cs="黑体"/>
          <w:sz w:val="32"/>
          <w:szCs w:val="32"/>
          <w:lang w:val="en-US"/>
        </w:rPr>
        <w:t>2024</w:t>
      </w:r>
      <w:r>
        <w:rPr>
          <w:rFonts w:hint="eastAsia" w:ascii="黑体" w:hAnsi="黑体" w:eastAsia="黑体" w:cs="黑体"/>
          <w:sz w:val="32"/>
          <w:szCs w:val="32"/>
        </w:rPr>
        <w:t>年一般公共预算当年拨款情况说明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jc w:val="left"/>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金宇街道办事处（部门）</w:t>
      </w: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年一般公共预算当年拨款</w:t>
      </w:r>
      <w:r>
        <w:rPr>
          <w:rFonts w:hint="default" w:ascii="仿宋_GB2312" w:hAnsi="黑体" w:eastAsia="仿宋_GB2312"/>
          <w:sz w:val="32"/>
          <w:szCs w:val="32"/>
          <w:lang w:val="en-US"/>
        </w:rPr>
        <w:t>4186.6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rPr>
        <w:t>884.44</w:t>
      </w:r>
      <w:r>
        <w:rPr>
          <w:rFonts w:hint="eastAsia" w:ascii="仿宋_GB2312" w:hAnsi="黑体" w:eastAsia="仿宋_GB2312"/>
          <w:sz w:val="32"/>
          <w:szCs w:val="32"/>
        </w:rPr>
        <w:t>万元，主要是街道</w:t>
      </w:r>
      <w:r>
        <w:rPr>
          <w:rFonts w:hint="eastAsia" w:ascii="仿宋_GB2312" w:hAnsi="黑体" w:eastAsia="仿宋_GB2312"/>
          <w:sz w:val="32"/>
          <w:szCs w:val="32"/>
          <w:lang w:eastAsia="zh-CN"/>
        </w:rPr>
        <w:t>减少大社建设</w:t>
      </w:r>
      <w:r>
        <w:rPr>
          <w:rFonts w:hint="eastAsia" w:ascii="仿宋_GB2312" w:hAnsi="黑体" w:eastAsia="仿宋_GB2312"/>
          <w:sz w:val="32"/>
          <w:szCs w:val="32"/>
        </w:rPr>
        <w:t>项目</w:t>
      </w:r>
      <w:r>
        <w:rPr>
          <w:rFonts w:hint="eastAsia" w:ascii="仿宋_GB2312" w:hAnsi="黑体" w:eastAsia="仿宋_GB2312"/>
          <w:sz w:val="32"/>
          <w:szCs w:val="32"/>
          <w:lang w:eastAsia="zh-CN"/>
        </w:rPr>
        <w:t>未列在预算</w:t>
      </w:r>
      <w:r>
        <w:rPr>
          <w:rFonts w:hint="eastAsia" w:ascii="仿宋_GB2312" w:hAnsi="黑体" w:eastAsia="仿宋_GB2312"/>
          <w:sz w:val="32"/>
          <w:szCs w:val="32"/>
        </w:rPr>
        <w:t>。</w:t>
      </w:r>
    </w:p>
    <w:p>
      <w:pPr>
        <w:keepNext w:val="0"/>
        <w:keepLines w:val="0"/>
        <w:pageBreakBefore w:val="0"/>
        <w:kinsoku/>
        <w:overflowPunct/>
        <w:topLinePunct w:val="0"/>
        <w:autoSpaceDN/>
        <w:bidi w:val="0"/>
        <w:adjustRightInd/>
        <w:snapToGrid/>
        <w:spacing w:beforeAutospacing="0" w:afterAutospacing="0" w:line="560" w:lineRule="exact"/>
        <w:ind w:left="0" w:firstLine="640"/>
        <w:jc w:val="left"/>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ascii="宋体" w:hAnsi="宋体" w:cs="宋体"/>
          <w:kern w:val="0"/>
          <w:sz w:val="22"/>
        </w:rPr>
      </w:pPr>
      <w:r>
        <w:rPr>
          <w:rFonts w:hint="eastAsia" w:ascii="仿宋" w:hAnsi="仿宋" w:eastAsia="仿宋" w:cs="仿宋"/>
          <w:sz w:val="32"/>
          <w:szCs w:val="32"/>
        </w:rPr>
        <w:t>一</w:t>
      </w:r>
      <w:r>
        <w:rPr>
          <w:rFonts w:hint="eastAsia" w:ascii="仿宋" w:hAnsi="仿宋" w:eastAsia="仿宋" w:cs="仿宋"/>
          <w:sz w:val="32"/>
          <w:szCs w:val="32"/>
          <w:highlight w:val="none"/>
        </w:rPr>
        <w:t>般公共服务（类）支出</w:t>
      </w:r>
      <w:r>
        <w:rPr>
          <w:rFonts w:hint="eastAsia" w:ascii="仿宋" w:hAnsi="仿宋" w:eastAsia="仿宋" w:cs="仿宋"/>
          <w:sz w:val="32"/>
          <w:szCs w:val="32"/>
          <w:highlight w:val="none"/>
          <w:lang w:val="en-US" w:eastAsia="zh-CN"/>
        </w:rPr>
        <w:t>870.72</w:t>
      </w:r>
      <w:r>
        <w:rPr>
          <w:rFonts w:hint="eastAsia" w:ascii="仿宋" w:hAnsi="仿宋" w:eastAsia="仿宋" w:cs="仿宋"/>
          <w:sz w:val="32"/>
          <w:szCs w:val="32"/>
          <w:highlight w:val="none"/>
        </w:rPr>
        <w:t>万元，占</w:t>
      </w:r>
      <w:r>
        <w:rPr>
          <w:rFonts w:hint="eastAsia" w:ascii="仿宋" w:hAnsi="仿宋" w:eastAsia="仿宋" w:cs="仿宋"/>
          <w:color w:val="000000" w:themeColor="text1"/>
          <w:sz w:val="32"/>
          <w:szCs w:val="32"/>
          <w:highlight w:val="none"/>
          <w:lang w:val="en-US" w:eastAsia="zh-CN"/>
          <w14:textFill>
            <w14:solidFill>
              <w14:schemeClr w14:val="tx1"/>
            </w14:solidFill>
          </w14:textFill>
        </w:rPr>
        <w:t>21</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sz w:val="32"/>
          <w:szCs w:val="32"/>
          <w:highlight w:val="none"/>
        </w:rPr>
        <w:t>；</w:t>
      </w:r>
      <w:r>
        <w:rPr>
          <w:rFonts w:hint="eastAsia" w:ascii="仿宋" w:hAnsi="仿宋" w:eastAsia="仿宋" w:cs="仿宋"/>
          <w:kern w:val="0"/>
          <w:sz w:val="32"/>
          <w:szCs w:val="32"/>
          <w:highlight w:val="none"/>
        </w:rPr>
        <w:t>国防（类）支出</w:t>
      </w:r>
      <w:r>
        <w:rPr>
          <w:rFonts w:hint="eastAsia" w:ascii="仿宋" w:hAnsi="仿宋" w:eastAsia="仿宋" w:cs="仿宋"/>
          <w:sz w:val="32"/>
          <w:szCs w:val="32"/>
          <w:highlight w:val="none"/>
        </w:rPr>
        <w:t>13.</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万元，占0.4%；</w:t>
      </w:r>
      <w:r>
        <w:rPr>
          <w:rFonts w:hint="eastAsia" w:ascii="仿宋" w:hAnsi="仿宋" w:eastAsia="仿宋" w:cs="仿宋"/>
          <w:kern w:val="0"/>
          <w:sz w:val="32"/>
          <w:szCs w:val="32"/>
          <w:highlight w:val="none"/>
        </w:rPr>
        <w:t>公共安全（类）支出</w:t>
      </w:r>
      <w:r>
        <w:rPr>
          <w:rFonts w:hint="eastAsia" w:ascii="仿宋" w:hAnsi="仿宋" w:eastAsia="仿宋" w:cs="仿宋"/>
          <w:kern w:val="0"/>
          <w:sz w:val="32"/>
          <w:szCs w:val="32"/>
          <w:highlight w:val="none"/>
          <w:lang w:val="en-US" w:eastAsia="zh-CN"/>
        </w:rPr>
        <w:t>23</w:t>
      </w:r>
      <w:r>
        <w:rPr>
          <w:rFonts w:hint="eastAsia" w:ascii="仿宋" w:hAnsi="仿宋" w:eastAsia="仿宋" w:cs="仿宋"/>
          <w:kern w:val="0"/>
          <w:sz w:val="32"/>
          <w:szCs w:val="32"/>
          <w:highlight w:val="none"/>
        </w:rPr>
        <w:t>万元，占0.</w:t>
      </w:r>
      <w:r>
        <w:rPr>
          <w:rFonts w:hint="eastAsia" w:ascii="仿宋" w:hAnsi="仿宋" w:eastAsia="仿宋" w:cs="仿宋"/>
          <w:kern w:val="0"/>
          <w:sz w:val="32"/>
          <w:szCs w:val="32"/>
          <w:highlight w:val="none"/>
          <w:lang w:val="en-US" w:eastAsia="zh-CN"/>
        </w:rPr>
        <w:t>6</w:t>
      </w:r>
      <w:r>
        <w:rPr>
          <w:rFonts w:hint="eastAsia" w:ascii="仿宋" w:hAnsi="仿宋" w:eastAsia="仿宋" w:cs="仿宋"/>
          <w:kern w:val="0"/>
          <w:sz w:val="32"/>
          <w:szCs w:val="32"/>
          <w:highlight w:val="none"/>
        </w:rPr>
        <w:t>%；文化旅游体育与传媒（类）支出</w:t>
      </w:r>
      <w:r>
        <w:rPr>
          <w:rFonts w:hint="eastAsia" w:ascii="仿宋" w:hAnsi="仿宋" w:eastAsia="仿宋" w:cs="仿宋"/>
          <w:kern w:val="0"/>
          <w:sz w:val="32"/>
          <w:szCs w:val="32"/>
          <w:highlight w:val="none"/>
          <w:lang w:val="en-US" w:eastAsia="zh-CN"/>
        </w:rPr>
        <w:t>0.06</w:t>
      </w:r>
      <w:r>
        <w:rPr>
          <w:rFonts w:hint="eastAsia" w:ascii="仿宋" w:hAnsi="仿宋" w:eastAsia="仿宋" w:cs="仿宋"/>
          <w:kern w:val="0"/>
          <w:sz w:val="32"/>
          <w:szCs w:val="32"/>
          <w:highlight w:val="none"/>
        </w:rPr>
        <w:t>万元；占0.</w:t>
      </w:r>
      <w:r>
        <w:rPr>
          <w:rFonts w:hint="eastAsia" w:ascii="仿宋" w:hAnsi="仿宋" w:eastAsia="仿宋" w:cs="仿宋"/>
          <w:kern w:val="0"/>
          <w:sz w:val="32"/>
          <w:szCs w:val="32"/>
          <w:highlight w:val="none"/>
          <w:lang w:val="en-US" w:eastAsia="zh-CN"/>
        </w:rPr>
        <w:t>00</w:t>
      </w:r>
      <w:r>
        <w:rPr>
          <w:rFonts w:hint="eastAsia" w:ascii="仿宋" w:hAnsi="仿宋" w:eastAsia="仿宋" w:cs="仿宋"/>
          <w:kern w:val="0"/>
          <w:sz w:val="32"/>
          <w:szCs w:val="32"/>
          <w:highlight w:val="none"/>
        </w:rPr>
        <w:t>1%；社会保障和就业（类）支出</w:t>
      </w:r>
      <w:r>
        <w:rPr>
          <w:rFonts w:hint="eastAsia" w:ascii="仿宋" w:hAnsi="仿宋" w:eastAsia="仿宋" w:cs="仿宋"/>
          <w:kern w:val="0"/>
          <w:sz w:val="32"/>
          <w:szCs w:val="32"/>
          <w:highlight w:val="none"/>
          <w:lang w:val="en-US" w:eastAsia="zh-CN"/>
        </w:rPr>
        <w:t>2258.59</w:t>
      </w:r>
      <w:r>
        <w:rPr>
          <w:rFonts w:hint="eastAsia" w:ascii="仿宋" w:hAnsi="仿宋" w:eastAsia="仿宋" w:cs="仿宋"/>
          <w:kern w:val="0"/>
          <w:sz w:val="32"/>
          <w:szCs w:val="32"/>
          <w:highlight w:val="none"/>
        </w:rPr>
        <w:t>万元，占</w:t>
      </w:r>
      <w:r>
        <w:rPr>
          <w:rFonts w:hint="eastAsia" w:ascii="仿宋" w:hAnsi="仿宋" w:eastAsia="仿宋" w:cs="仿宋"/>
          <w:kern w:val="0"/>
          <w:sz w:val="32"/>
          <w:szCs w:val="32"/>
          <w:highlight w:val="none"/>
          <w:lang w:val="en-US" w:eastAsia="zh-CN"/>
        </w:rPr>
        <w:t>54</w:t>
      </w:r>
      <w:r>
        <w:rPr>
          <w:rFonts w:hint="eastAsia" w:ascii="仿宋" w:hAnsi="仿宋" w:eastAsia="仿宋" w:cs="仿宋"/>
          <w:kern w:val="0"/>
          <w:sz w:val="32"/>
          <w:szCs w:val="32"/>
          <w:highlight w:val="none"/>
        </w:rPr>
        <w:t>%；卫生健康（类）支出</w:t>
      </w:r>
      <w:r>
        <w:rPr>
          <w:rFonts w:hint="eastAsia" w:ascii="仿宋" w:hAnsi="仿宋" w:eastAsia="仿宋" w:cs="仿宋"/>
          <w:kern w:val="0"/>
          <w:sz w:val="32"/>
          <w:szCs w:val="32"/>
          <w:highlight w:val="none"/>
          <w:lang w:val="en-US" w:eastAsia="zh-CN"/>
        </w:rPr>
        <w:t>216.6</w:t>
      </w:r>
      <w:r>
        <w:rPr>
          <w:rFonts w:hint="eastAsia" w:ascii="仿宋" w:hAnsi="仿宋" w:eastAsia="仿宋" w:cs="仿宋"/>
          <w:kern w:val="0"/>
          <w:sz w:val="32"/>
          <w:szCs w:val="32"/>
          <w:highlight w:val="none"/>
        </w:rPr>
        <w:t>万元，占</w:t>
      </w:r>
      <w:r>
        <w:rPr>
          <w:rFonts w:hint="eastAsia" w:ascii="仿宋" w:hAnsi="仿宋" w:eastAsia="仿宋" w:cs="仿宋"/>
          <w:kern w:val="0"/>
          <w:sz w:val="32"/>
          <w:szCs w:val="32"/>
          <w:highlight w:val="none"/>
          <w:lang w:val="en-US" w:eastAsia="zh-CN"/>
        </w:rPr>
        <w:t>5</w:t>
      </w:r>
      <w:r>
        <w:rPr>
          <w:rFonts w:hint="eastAsia" w:ascii="仿宋" w:hAnsi="仿宋" w:eastAsia="仿宋" w:cs="仿宋"/>
          <w:kern w:val="0"/>
          <w:sz w:val="32"/>
          <w:szCs w:val="32"/>
          <w:highlight w:val="none"/>
        </w:rPr>
        <w:t>%；城乡社区（类）支出</w:t>
      </w:r>
      <w:r>
        <w:rPr>
          <w:rFonts w:hint="eastAsia" w:ascii="仿宋" w:hAnsi="仿宋" w:eastAsia="仿宋" w:cs="仿宋"/>
          <w:kern w:val="0"/>
          <w:sz w:val="32"/>
          <w:szCs w:val="32"/>
          <w:highlight w:val="none"/>
          <w:lang w:val="en-US" w:eastAsia="zh-CN"/>
        </w:rPr>
        <w:t>658.78</w:t>
      </w:r>
      <w:r>
        <w:rPr>
          <w:rFonts w:hint="eastAsia" w:ascii="仿宋" w:hAnsi="仿宋" w:eastAsia="仿宋" w:cs="仿宋"/>
          <w:kern w:val="0"/>
          <w:sz w:val="32"/>
          <w:szCs w:val="32"/>
          <w:highlight w:val="none"/>
        </w:rPr>
        <w:t>万元，占1</w:t>
      </w:r>
      <w:r>
        <w:rPr>
          <w:rFonts w:hint="eastAsia" w:ascii="仿宋" w:hAnsi="仿宋" w:eastAsia="仿宋" w:cs="仿宋"/>
          <w:kern w:val="0"/>
          <w:sz w:val="32"/>
          <w:szCs w:val="32"/>
          <w:highlight w:val="none"/>
          <w:lang w:val="en-US" w:eastAsia="zh-CN"/>
        </w:rPr>
        <w:t>6</w:t>
      </w:r>
      <w:r>
        <w:rPr>
          <w:rFonts w:hint="eastAsia" w:ascii="仿宋" w:hAnsi="仿宋" w:eastAsia="仿宋" w:cs="仿宋"/>
          <w:kern w:val="0"/>
          <w:sz w:val="32"/>
          <w:szCs w:val="32"/>
          <w:highlight w:val="none"/>
        </w:rPr>
        <w:t>%；农林水（类）支出</w:t>
      </w:r>
      <w:r>
        <w:rPr>
          <w:rFonts w:hint="eastAsia" w:ascii="仿宋" w:hAnsi="仿宋" w:eastAsia="仿宋" w:cs="仿宋"/>
          <w:kern w:val="0"/>
          <w:sz w:val="32"/>
          <w:szCs w:val="32"/>
          <w:highlight w:val="none"/>
          <w:lang w:val="en-US" w:eastAsia="zh-CN"/>
        </w:rPr>
        <w:t>27.34</w:t>
      </w:r>
      <w:r>
        <w:rPr>
          <w:rFonts w:hint="eastAsia" w:ascii="仿宋" w:hAnsi="仿宋" w:eastAsia="仿宋" w:cs="仿宋"/>
          <w:kern w:val="0"/>
          <w:sz w:val="32"/>
          <w:szCs w:val="32"/>
          <w:highlight w:val="none"/>
        </w:rPr>
        <w:t>万元，占0.</w:t>
      </w:r>
      <w:r>
        <w:rPr>
          <w:rFonts w:hint="eastAsia" w:ascii="仿宋" w:hAnsi="仿宋" w:eastAsia="仿宋" w:cs="仿宋"/>
          <w:kern w:val="0"/>
          <w:sz w:val="32"/>
          <w:szCs w:val="32"/>
          <w:highlight w:val="none"/>
          <w:lang w:val="en-US" w:eastAsia="zh-CN"/>
        </w:rPr>
        <w:t>0</w:t>
      </w:r>
      <w:r>
        <w:rPr>
          <w:rFonts w:hint="eastAsia" w:ascii="仿宋" w:hAnsi="仿宋" w:eastAsia="仿宋" w:cs="仿宋"/>
          <w:kern w:val="0"/>
          <w:sz w:val="32"/>
          <w:szCs w:val="32"/>
          <w:highlight w:val="none"/>
        </w:rPr>
        <w:t>7%；住房保障（类）支出</w:t>
      </w:r>
      <w:r>
        <w:rPr>
          <w:rFonts w:hint="eastAsia" w:ascii="仿宋" w:hAnsi="仿宋" w:eastAsia="仿宋" w:cs="仿宋"/>
          <w:kern w:val="0"/>
          <w:sz w:val="32"/>
          <w:szCs w:val="32"/>
          <w:highlight w:val="none"/>
          <w:lang w:val="en-US" w:eastAsia="zh-CN"/>
        </w:rPr>
        <w:t>108.21</w:t>
      </w:r>
      <w:r>
        <w:rPr>
          <w:rFonts w:hint="eastAsia" w:ascii="仿宋" w:hAnsi="仿宋" w:eastAsia="仿宋" w:cs="仿宋"/>
          <w:kern w:val="0"/>
          <w:sz w:val="32"/>
          <w:szCs w:val="32"/>
          <w:highlight w:val="none"/>
        </w:rPr>
        <w:t>万元，占</w:t>
      </w:r>
      <w:r>
        <w:rPr>
          <w:rFonts w:hint="eastAsia" w:ascii="仿宋" w:hAnsi="仿宋" w:eastAsia="仿宋" w:cs="仿宋"/>
          <w:kern w:val="0"/>
          <w:sz w:val="32"/>
          <w:szCs w:val="32"/>
          <w:highlight w:val="none"/>
          <w:lang w:val="en-US" w:eastAsia="zh-CN"/>
        </w:rPr>
        <w:t>2.927</w:t>
      </w:r>
      <w:r>
        <w:rPr>
          <w:rFonts w:hint="eastAsia" w:ascii="仿宋" w:hAnsi="仿宋" w:eastAsia="仿宋" w:cs="仿宋"/>
          <w:kern w:val="0"/>
          <w:sz w:val="32"/>
          <w:szCs w:val="32"/>
          <w:highlight w:val="none"/>
        </w:rPr>
        <w:t>%；灾害防治及应急管理（类）支出</w:t>
      </w:r>
      <w:r>
        <w:rPr>
          <w:rFonts w:hint="eastAsia" w:ascii="仿宋" w:hAnsi="仿宋" w:eastAsia="仿宋" w:cs="仿宋"/>
          <w:kern w:val="0"/>
          <w:sz w:val="32"/>
          <w:szCs w:val="32"/>
          <w:highlight w:val="none"/>
          <w:lang w:val="en-US" w:eastAsia="zh-CN"/>
        </w:rPr>
        <w:t>10</w:t>
      </w:r>
      <w:r>
        <w:rPr>
          <w:rFonts w:hint="eastAsia" w:ascii="仿宋" w:hAnsi="仿宋" w:eastAsia="仿宋" w:cs="仿宋"/>
          <w:kern w:val="0"/>
          <w:sz w:val="32"/>
          <w:szCs w:val="32"/>
          <w:highlight w:val="none"/>
        </w:rPr>
        <w:t>万元，占0.</w:t>
      </w:r>
      <w:r>
        <w:rPr>
          <w:rFonts w:hint="eastAsia" w:ascii="仿宋" w:hAnsi="仿宋" w:eastAsia="仿宋" w:cs="仿宋"/>
          <w:kern w:val="0"/>
          <w:sz w:val="32"/>
          <w:szCs w:val="32"/>
          <w:highlight w:val="none"/>
          <w:lang w:val="en-US" w:eastAsia="zh-CN"/>
        </w:rPr>
        <w:t>002</w:t>
      </w:r>
      <w:r>
        <w:rPr>
          <w:rFonts w:hint="eastAsia" w:ascii="仿宋" w:hAnsi="仿宋" w:eastAsia="仿宋" w:cs="仿宋"/>
          <w:kern w:val="0"/>
          <w:sz w:val="32"/>
          <w:szCs w:val="32"/>
          <w:highlight w:val="none"/>
        </w:rPr>
        <w:t>%。</w:t>
      </w:r>
    </w:p>
    <w:p>
      <w:pPr>
        <w:keepNext w:val="0"/>
        <w:keepLines w:val="0"/>
        <w:pageBreakBefore w:val="0"/>
        <w:kinsoku/>
        <w:overflowPunct/>
        <w:topLinePunct w:val="0"/>
        <w:autoSpaceDN/>
        <w:bidi w:val="0"/>
        <w:adjustRightInd/>
        <w:snapToGrid/>
        <w:spacing w:beforeAutospacing="0" w:afterAutospacing="0" w:line="560" w:lineRule="exact"/>
        <w:ind w:left="0" w:firstLine="640"/>
        <w:jc w:val="left"/>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1.一般公共服务（类）人大事务（款）代表工作（项）2024年预算数为10.44万元，比上年预算数减少9.56万元，主要是减少了人大活动室建设工作；一般公共服务（类）人大事务（款）一般行政管理事务（项）2024年预算数为0.52万元，比上年预算数增加了0.52万元，主要是上年未做此项预算：一般公共服务（类）政府办公厅（室）及相关机构事务（款）行政运行（项）2024年预算数为:291.93万元，比上年预算数增加了55.54万元，主要是人员变动；一般公共服务（类）政府办公厅（室）及相关机构事务（款）事业运行（项）2024年预算数为414.24万元，比上年预算数增加33.74万元，主要是人员增加；一般公共服务（类）政府办公厅（室）及相关机构事务（款）一般公共服务（类）政府办公厅（室）及相关机构事务支出（项）2024年预算数为48.04万元，比上年预算数增加48.04万元，主要是人员增加；一般公共服务（类）统计信息事务（款）其他统计信息事务支出（室）2024年预算金额为3万元，今年新增工作项目，一般公共服务（类）群众团体事务（项）其他群众团体事务支出（类）2024年预算数为37万元，比上年预算数增加了32万元，主要是增加了团委办公设施建设工作；一般公共服务（类）组织事务（项）其他组织事务支出（类）2024年预算数为6万元，比上年预算数增加了3万元，主要是增加组织建设工作；一般公共服务（类）其他共产党事务支出（项）其他共产党事务支出（类）2024年预算数为59.55万元，比上年预算数增加22.55万元，主要是增加了党群活动中心项目。</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2. 国防支出（类）其他国防支出（款）其他国防支出（项）2024年预算数为13.3万元，比上年预算数减少了0.2万元。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3. 公共安全支出（类）公安（款）其他公安支出（项）2024年预算数为23万元，比上年预算数减少了11万元；主要是缩减开支，减少了预算.</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4. 文化旅游体育与传媒支出（类）文化和旅游（款）群众文化（项）2024年预算数为0.04万元，今年新增拆分项目；文化旅游体育与传媒支出（类）其他文化旅游体育与传媒支出（款）其他文化旅游体育与传媒支出（项）2024年预算数为0.02万元，今年新增拆分项目。</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5. 社会保障和就业支出（类）人力资源和社会保障管理事务（款）社会保险经办机构（项）2024年预算数为31.77万元，比上年预算数增加17.76万元，主要是人员变动；社会保障和就业支出（类）民政管理事务（款）基层政权建设和社区治理（项）2024年预算数为1989.51万元，比上年预算数减少了679.98万元，主要是人员及项目的变动；社会保障和就业支出（类）民政管理事务（款）其他民政管理事务支出（项）2024年预算数为71.06万元，比上年预算数减少了4万元，主要是人员及项目的变化；社会保障和就业支出（类）行政事业单位养老支出（款）机关事业单位基本养老保险缴费支出（项）2024年预算数为123.34万元，比上年预算数增加了28.16万元，主要是人员变动；社会保障和就业支出（类）行政事业单位养老支出（款）机关事业单位职业年金缴费支出（项）2024年预算数为61.67万元，比上年预算数增加了7.19万元，主要是单位职业年金的增加；社会保障和就业支出（类）抚恤（款）其他优抚支出（项）2024年预算数为8.65万元，比上年预算数增加4.71万元，主要是抚恤基数增加；社会保障和就业支出（类）退役安置（款）其他退役安置支出（项）2024年预算数为3.58万元，比上年预算数增加0.2万元，主要是基数增加；社会保障和就业支出（类）社会福利（款）老年福利（项）2024年预算数为19.25万元，比去年减少了11.94万元，主要是减少了高龄补贴预算；社会保障和就业支出（类）社会福利（款）其他社会福利支出（项）2024年预算数为11.35万元，比上年预算数减少了1.56万元，主要是减少了百岁老人补贴预算；社会保障和就业支出（类）残疾人事业（款）其他残疾人事业支出（项）2024年预算数为9.47万元，比上年预算数减少了2.01万元，主要是项目经费做了核减。</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6.卫生健康支出（类）公共卫生（款）其他公共卫生（项）2024年预算数为37.2万元，比上年预算数减少了8.66万元，主要是减少了新冠疫情防控的预算；卫生健康支出（类）计划生育事务（款）其他计划生育事务支出（项）2024年预算数为12.09万元，比上年预算数减少了0.7万元，主要是独生子女及特扶家庭补贴的人员变动；卫生健康支出（类）行政事业单位医疗（款）行政单位医疗（项）2024年预算数为16.5万元，比上年预算数减少了4.41万元，，主要是人员变动；卫生健康支出（类）行政事业单位医疗（款）事业单位医疗（项）2024年预算数为39.2万元，比上年预算数增加3.58万元，主要是人员变动；卫生健康支出（类）行政事业单位医疗（款）公务员医疗补助（项）2024年预算数为38.42万元，比上年预算数减少了0.46万元，主要是社保基数的变化；卫生健康支出（类）行政事业单位医疗（款）其他行政事业单位医疗支出（项）2024年预算数为72.96万元，比上年预算数增加1.85万元，主要是社保基数的增加；卫生健康支出（类）医疗保障管理事务（款）其他医疗保障管理事务支出（项）2024年预算数为0.24万元，今年新增项目。</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7. 城乡社区支出（类）城乡社区管理事务（款）城管执法（项）2024年预算数为374.34万元，比上年预算数减少了90.75万元，主要是增加了城管执法仓库的租赁及装修费用项目预算；城乡社区支出（类）城乡社区环境卫生（款）城乡社区环境卫生（项）2024年预算数为48.34万元，比上年预算数减少220.86万元，主要是预算分类变动； 城乡社区支出（类）城乡社区管理事务（款）一般行政执法（项）2024年预算数为11.77万元，今年新增项目；城乡社区支出（类）其他城乡社区支出（款）其他城乡社区支出（项）2024年预算数为156.53万元，比上年减少了21.67万元.今年减少了大社区管理等项目； 城乡社区支出（类）城乡社区环境卫生（款）其他城乡社区环境卫生（项）2024年预算数为67.8万元，今年新增项目。</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8. 农林水支出（款）农业农村（款）其他农业农村支出（项）2024年预算数为27.34万元，跟去年减少了2.21万元，主要是项目节俭开支减少了支出。</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9.住房保障支出（类）住房改革支出（款）住房公积金（项）2024年预算数为108.21万元，比上年预算数增加了19.89万元，主要是公积金基数增加.</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default"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10. 灾害防治及应急管理支出（类）应急管理事务（款）安全监管（项）2024年预算数为10万元，比上年预算增加了5万，主要是合并了消防的工作经费。</w:t>
      </w:r>
    </w:p>
    <w:p>
      <w:pPr>
        <w:keepNext w:val="0"/>
        <w:keepLines w:val="0"/>
        <w:pageBreakBefore w:val="0"/>
        <w:kinsoku/>
        <w:overflowPunct/>
        <w:topLinePunct w:val="0"/>
        <w:autoSpaceDN/>
        <w:bidi w:val="0"/>
        <w:adjustRightInd/>
        <w:snapToGrid/>
        <w:spacing w:beforeAutospacing="0" w:afterAutospacing="0" w:line="560" w:lineRule="exact"/>
        <w:ind w:left="0" w:firstLine="640"/>
        <w:textAlignment w:val="auto"/>
        <w:rPr>
          <w:rFonts w:hint="eastAsia" w:ascii="黑体" w:hAnsi="黑体" w:eastAsia="黑体" w:cs="黑体"/>
          <w:sz w:val="32"/>
          <w:szCs w:val="32"/>
        </w:rPr>
      </w:pPr>
      <w:r>
        <w:rPr>
          <w:rFonts w:hint="eastAsia" w:ascii="黑体" w:hAnsi="黑体" w:eastAsia="黑体" w:cs="黑体"/>
          <w:sz w:val="32"/>
          <w:szCs w:val="32"/>
        </w:rPr>
        <w:t>三、关于金宇街道办事处（部门）</w:t>
      </w:r>
      <w:r>
        <w:rPr>
          <w:rFonts w:hint="eastAsia" w:ascii="黑体" w:hAnsi="黑体" w:eastAsia="黑体" w:cs="黑体"/>
          <w:sz w:val="32"/>
          <w:szCs w:val="32"/>
          <w:lang w:val="en-US"/>
        </w:rPr>
        <w:t>2024</w:t>
      </w:r>
      <w:r>
        <w:rPr>
          <w:rFonts w:hint="eastAsia" w:ascii="黑体" w:hAnsi="黑体" w:eastAsia="黑体" w:cs="黑体"/>
          <w:sz w:val="32"/>
          <w:szCs w:val="32"/>
        </w:rPr>
        <w:t>年一般公共预算基本支出情况说明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金宇街道办事处（部门）</w:t>
      </w:r>
      <w:r>
        <w:rPr>
          <w:rFonts w:hint="eastAsia" w:ascii="仿宋" w:hAnsi="仿宋" w:eastAsia="仿宋" w:cs="仿宋"/>
          <w:sz w:val="32"/>
          <w:szCs w:val="32"/>
          <w:lang w:val="en-US"/>
        </w:rPr>
        <w:t>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1426.07</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1380.6</w:t>
      </w:r>
      <w:r>
        <w:rPr>
          <w:rFonts w:hint="eastAsia" w:ascii="仿宋" w:hAnsi="仿宋" w:eastAsia="仿宋" w:cs="仿宋"/>
          <w:sz w:val="32"/>
          <w:szCs w:val="32"/>
        </w:rPr>
        <w:t>万元，主要包括：基本工资</w:t>
      </w:r>
      <w:r>
        <w:rPr>
          <w:rFonts w:hint="eastAsia" w:ascii="仿宋" w:hAnsi="仿宋" w:eastAsia="仿宋" w:cs="仿宋"/>
          <w:kern w:val="0"/>
          <w:sz w:val="32"/>
          <w:szCs w:val="32"/>
          <w:lang w:val="en-US" w:eastAsia="zh-CN"/>
        </w:rPr>
        <w:t>276</w:t>
      </w:r>
      <w:r>
        <w:rPr>
          <w:rFonts w:hint="eastAsia" w:ascii="仿宋" w:hAnsi="仿宋" w:eastAsia="仿宋" w:cs="仿宋"/>
          <w:sz w:val="32"/>
          <w:szCs w:val="32"/>
        </w:rPr>
        <w:t>万元、津贴补贴</w:t>
      </w:r>
      <w:r>
        <w:rPr>
          <w:rFonts w:hint="eastAsia" w:ascii="仿宋" w:hAnsi="仿宋" w:eastAsia="仿宋" w:cs="仿宋"/>
          <w:sz w:val="32"/>
          <w:szCs w:val="32"/>
          <w:lang w:val="en-US" w:eastAsia="zh-CN"/>
        </w:rPr>
        <w:t>243.95</w:t>
      </w:r>
      <w:r>
        <w:rPr>
          <w:rFonts w:hint="eastAsia" w:ascii="仿宋" w:hAnsi="仿宋" w:eastAsia="仿宋" w:cs="仿宋"/>
          <w:kern w:val="0"/>
          <w:sz w:val="32"/>
          <w:szCs w:val="32"/>
        </w:rPr>
        <w:t>万元</w:t>
      </w:r>
      <w:r>
        <w:rPr>
          <w:rFonts w:hint="eastAsia" w:ascii="仿宋" w:hAnsi="仿宋" w:eastAsia="仿宋" w:cs="仿宋"/>
          <w:sz w:val="32"/>
          <w:szCs w:val="32"/>
        </w:rPr>
        <w:t>、奖金</w:t>
      </w:r>
      <w:r>
        <w:rPr>
          <w:rFonts w:hint="eastAsia" w:ascii="仿宋" w:hAnsi="仿宋" w:eastAsia="仿宋" w:cs="仿宋"/>
          <w:kern w:val="0"/>
          <w:sz w:val="32"/>
          <w:szCs w:val="32"/>
          <w:lang w:val="en-US" w:eastAsia="zh-CN"/>
        </w:rPr>
        <w:t>50.22</w:t>
      </w:r>
      <w:r>
        <w:rPr>
          <w:rFonts w:hint="eastAsia" w:ascii="仿宋" w:hAnsi="仿宋" w:eastAsia="仿宋" w:cs="仿宋"/>
          <w:kern w:val="0"/>
          <w:sz w:val="32"/>
          <w:szCs w:val="32"/>
        </w:rPr>
        <w:t>万元</w:t>
      </w:r>
      <w:r>
        <w:rPr>
          <w:rFonts w:hint="eastAsia" w:ascii="仿宋" w:hAnsi="仿宋" w:eastAsia="仿宋" w:cs="仿宋"/>
          <w:sz w:val="32"/>
          <w:szCs w:val="32"/>
        </w:rPr>
        <w:t>、</w:t>
      </w:r>
      <w:r>
        <w:rPr>
          <w:rFonts w:hint="eastAsia" w:ascii="仿宋" w:hAnsi="仿宋" w:eastAsia="仿宋" w:cs="仿宋"/>
          <w:kern w:val="0"/>
          <w:sz w:val="32"/>
          <w:szCs w:val="32"/>
        </w:rPr>
        <w:t>绩效工资</w:t>
      </w:r>
      <w:r>
        <w:rPr>
          <w:rFonts w:hint="eastAsia" w:ascii="仿宋" w:hAnsi="仿宋" w:eastAsia="仿宋" w:cs="仿宋"/>
          <w:kern w:val="0"/>
          <w:sz w:val="32"/>
          <w:szCs w:val="32"/>
          <w:lang w:val="en-US" w:eastAsia="zh-CN"/>
        </w:rPr>
        <w:t>298.83</w:t>
      </w:r>
      <w:r>
        <w:rPr>
          <w:rFonts w:hint="eastAsia" w:ascii="仿宋" w:hAnsi="仿宋" w:eastAsia="仿宋" w:cs="仿宋"/>
          <w:kern w:val="0"/>
          <w:sz w:val="32"/>
          <w:szCs w:val="32"/>
        </w:rPr>
        <w:t>万元、机关事业单位基本养老保险缴费</w:t>
      </w:r>
      <w:r>
        <w:rPr>
          <w:rFonts w:hint="eastAsia" w:ascii="仿宋" w:hAnsi="仿宋" w:eastAsia="仿宋" w:cs="仿宋"/>
          <w:kern w:val="0"/>
          <w:sz w:val="32"/>
          <w:szCs w:val="32"/>
          <w:lang w:val="en-US" w:eastAsia="zh-CN"/>
        </w:rPr>
        <w:t>123.34</w:t>
      </w:r>
      <w:r>
        <w:rPr>
          <w:rFonts w:hint="eastAsia" w:ascii="仿宋" w:hAnsi="仿宋" w:eastAsia="仿宋" w:cs="仿宋"/>
          <w:kern w:val="0"/>
          <w:sz w:val="32"/>
          <w:szCs w:val="32"/>
        </w:rPr>
        <w:t>万元、职业年金缴费</w:t>
      </w:r>
      <w:r>
        <w:rPr>
          <w:rFonts w:hint="eastAsia" w:ascii="仿宋" w:hAnsi="仿宋" w:eastAsia="仿宋" w:cs="仿宋"/>
          <w:kern w:val="0"/>
          <w:sz w:val="32"/>
          <w:szCs w:val="32"/>
          <w:lang w:val="en-US" w:eastAsia="zh-CN"/>
        </w:rPr>
        <w:t>61.67</w:t>
      </w:r>
      <w:r>
        <w:rPr>
          <w:rFonts w:hint="eastAsia" w:ascii="仿宋" w:hAnsi="仿宋" w:eastAsia="仿宋" w:cs="仿宋"/>
          <w:sz w:val="32"/>
          <w:szCs w:val="32"/>
        </w:rPr>
        <w:t>万元、</w:t>
      </w:r>
      <w:r>
        <w:rPr>
          <w:rFonts w:hint="eastAsia" w:ascii="仿宋" w:hAnsi="仿宋" w:eastAsia="仿宋" w:cs="仿宋"/>
          <w:kern w:val="0"/>
          <w:sz w:val="32"/>
          <w:szCs w:val="32"/>
        </w:rPr>
        <w:t>职工基本医疗保险缴费</w:t>
      </w:r>
      <w:r>
        <w:rPr>
          <w:rFonts w:hint="eastAsia" w:ascii="仿宋" w:hAnsi="仿宋" w:eastAsia="仿宋" w:cs="仿宋"/>
          <w:kern w:val="0"/>
          <w:sz w:val="32"/>
          <w:szCs w:val="32"/>
          <w:lang w:val="en-US" w:eastAsia="zh-CN"/>
        </w:rPr>
        <w:t>55.69</w:t>
      </w:r>
      <w:r>
        <w:rPr>
          <w:rFonts w:hint="eastAsia" w:ascii="仿宋" w:hAnsi="仿宋" w:eastAsia="仿宋" w:cs="仿宋"/>
          <w:kern w:val="0"/>
          <w:sz w:val="32"/>
          <w:szCs w:val="32"/>
        </w:rPr>
        <w:t>万元，公务员医疗补助缴费</w:t>
      </w:r>
      <w:r>
        <w:rPr>
          <w:rFonts w:hint="eastAsia" w:ascii="仿宋" w:hAnsi="仿宋" w:eastAsia="仿宋" w:cs="仿宋"/>
          <w:kern w:val="0"/>
          <w:sz w:val="32"/>
          <w:szCs w:val="32"/>
          <w:lang w:val="en-US" w:eastAsia="zh-CN"/>
        </w:rPr>
        <w:t>90.17</w:t>
      </w:r>
      <w:r>
        <w:rPr>
          <w:rFonts w:hint="eastAsia" w:ascii="仿宋" w:hAnsi="仿宋" w:eastAsia="仿宋" w:cs="仿宋"/>
          <w:kern w:val="0"/>
          <w:sz w:val="32"/>
          <w:szCs w:val="32"/>
        </w:rPr>
        <w:t>万元、其他</w:t>
      </w:r>
      <w:r>
        <w:rPr>
          <w:rFonts w:hint="eastAsia" w:ascii="仿宋" w:hAnsi="仿宋" w:eastAsia="仿宋" w:cs="仿宋"/>
          <w:sz w:val="32"/>
          <w:szCs w:val="32"/>
        </w:rPr>
        <w:t>社会保障缴费</w:t>
      </w:r>
      <w:r>
        <w:rPr>
          <w:rFonts w:hint="eastAsia" w:ascii="仿宋" w:hAnsi="仿宋" w:eastAsia="仿宋" w:cs="仿宋"/>
          <w:kern w:val="0"/>
          <w:sz w:val="32"/>
          <w:szCs w:val="32"/>
          <w:lang w:val="en-US" w:eastAsia="zh-CN"/>
        </w:rPr>
        <w:t>4.93</w:t>
      </w:r>
      <w:r>
        <w:rPr>
          <w:rFonts w:hint="eastAsia" w:ascii="仿宋" w:hAnsi="仿宋" w:eastAsia="仿宋" w:cs="仿宋"/>
          <w:kern w:val="0"/>
          <w:sz w:val="32"/>
          <w:szCs w:val="32"/>
        </w:rPr>
        <w:t>万元</w:t>
      </w:r>
      <w:r>
        <w:rPr>
          <w:rFonts w:hint="eastAsia" w:ascii="仿宋" w:hAnsi="仿宋" w:eastAsia="仿宋" w:cs="仿宋"/>
          <w:sz w:val="32"/>
          <w:szCs w:val="32"/>
        </w:rPr>
        <w:t>、</w:t>
      </w:r>
      <w:r>
        <w:rPr>
          <w:rFonts w:hint="eastAsia" w:ascii="仿宋" w:hAnsi="仿宋" w:eastAsia="仿宋" w:cs="仿宋"/>
          <w:kern w:val="0"/>
          <w:sz w:val="32"/>
          <w:szCs w:val="32"/>
        </w:rPr>
        <w:t>住房公积金</w:t>
      </w:r>
      <w:r>
        <w:rPr>
          <w:rFonts w:hint="eastAsia" w:ascii="仿宋" w:hAnsi="仿宋" w:eastAsia="仿宋" w:cs="仿宋"/>
          <w:kern w:val="0"/>
          <w:sz w:val="32"/>
          <w:szCs w:val="32"/>
          <w:lang w:val="en-US" w:eastAsia="zh-CN"/>
        </w:rPr>
        <w:t>108.21</w:t>
      </w:r>
      <w:r>
        <w:rPr>
          <w:rFonts w:hint="eastAsia" w:ascii="仿宋" w:hAnsi="仿宋" w:eastAsia="仿宋" w:cs="仿宋"/>
          <w:kern w:val="0"/>
          <w:sz w:val="32"/>
          <w:szCs w:val="32"/>
        </w:rPr>
        <w:t>万元、医疗费</w:t>
      </w:r>
      <w:r>
        <w:rPr>
          <w:rFonts w:hint="eastAsia" w:ascii="仿宋" w:hAnsi="仿宋" w:eastAsia="仿宋" w:cs="仿宋"/>
          <w:kern w:val="0"/>
          <w:sz w:val="32"/>
          <w:szCs w:val="32"/>
          <w:lang w:val="en-US" w:eastAsia="zh-CN"/>
        </w:rPr>
        <w:t>2.81</w:t>
      </w:r>
      <w:r>
        <w:rPr>
          <w:rFonts w:hint="eastAsia" w:ascii="仿宋" w:hAnsi="仿宋" w:eastAsia="仿宋" w:cs="仿宋"/>
          <w:kern w:val="0"/>
          <w:sz w:val="32"/>
          <w:szCs w:val="32"/>
        </w:rPr>
        <w:t>万元、其他工资福利支出</w:t>
      </w:r>
      <w:r>
        <w:rPr>
          <w:rFonts w:hint="eastAsia" w:ascii="仿宋" w:hAnsi="仿宋" w:eastAsia="仿宋" w:cs="仿宋"/>
          <w:kern w:val="0"/>
          <w:sz w:val="32"/>
          <w:szCs w:val="32"/>
          <w:lang w:val="en-US" w:eastAsia="zh-CN"/>
        </w:rPr>
        <w:t>13.19</w:t>
      </w:r>
      <w:r>
        <w:rPr>
          <w:rFonts w:hint="eastAsia" w:ascii="仿宋" w:hAnsi="仿宋" w:eastAsia="仿宋" w:cs="仿宋"/>
          <w:kern w:val="0"/>
          <w:sz w:val="32"/>
          <w:szCs w:val="32"/>
        </w:rPr>
        <w:t>万元、商品和服务支出</w:t>
      </w:r>
      <w:r>
        <w:rPr>
          <w:rFonts w:hint="eastAsia" w:ascii="仿宋" w:hAnsi="仿宋" w:eastAsia="仿宋" w:cs="仿宋"/>
          <w:kern w:val="0"/>
          <w:sz w:val="32"/>
          <w:szCs w:val="32"/>
          <w:lang w:val="en-US" w:eastAsia="zh-CN"/>
        </w:rPr>
        <w:t>23.26</w:t>
      </w:r>
      <w:r>
        <w:rPr>
          <w:rFonts w:hint="eastAsia" w:ascii="仿宋" w:hAnsi="仿宋" w:eastAsia="仿宋" w:cs="仿宋"/>
          <w:kern w:val="0"/>
          <w:sz w:val="32"/>
          <w:szCs w:val="32"/>
        </w:rPr>
        <w:t>万元、邮电费</w:t>
      </w:r>
      <w:r>
        <w:rPr>
          <w:rFonts w:hint="eastAsia" w:ascii="仿宋" w:hAnsi="仿宋" w:eastAsia="仿宋" w:cs="仿宋"/>
          <w:kern w:val="0"/>
          <w:sz w:val="32"/>
          <w:szCs w:val="32"/>
          <w:lang w:val="en-US" w:eastAsia="zh-CN"/>
        </w:rPr>
        <w:t>7.91</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邮电费</w:t>
      </w:r>
      <w:r>
        <w:rPr>
          <w:rFonts w:hint="eastAsia" w:ascii="仿宋" w:hAnsi="仿宋" w:eastAsia="仿宋" w:cs="仿宋"/>
          <w:kern w:val="0"/>
          <w:sz w:val="32"/>
          <w:szCs w:val="32"/>
          <w:lang w:val="en-US" w:eastAsia="zh-CN"/>
        </w:rPr>
        <w:t>7.91万元、其他交通补贴15.35万元、</w:t>
      </w:r>
      <w:r>
        <w:rPr>
          <w:rFonts w:hint="eastAsia" w:ascii="仿宋" w:hAnsi="仿宋" w:eastAsia="仿宋" w:cs="仿宋"/>
          <w:kern w:val="0"/>
          <w:sz w:val="32"/>
          <w:szCs w:val="32"/>
        </w:rPr>
        <w:t>对个人和家庭的补助</w:t>
      </w:r>
      <w:r>
        <w:rPr>
          <w:rFonts w:hint="eastAsia" w:ascii="仿宋" w:hAnsi="仿宋" w:eastAsia="仿宋" w:cs="仿宋"/>
          <w:kern w:val="0"/>
          <w:sz w:val="32"/>
          <w:szCs w:val="32"/>
          <w:lang w:val="en-US" w:eastAsia="zh-CN"/>
        </w:rPr>
        <w:t>28.33</w:t>
      </w:r>
      <w:r>
        <w:rPr>
          <w:rFonts w:hint="eastAsia" w:ascii="仿宋" w:hAnsi="仿宋" w:eastAsia="仿宋" w:cs="仿宋"/>
          <w:kern w:val="0"/>
          <w:sz w:val="32"/>
          <w:szCs w:val="32"/>
        </w:rPr>
        <w:t>万元、生活补助</w:t>
      </w:r>
      <w:r>
        <w:rPr>
          <w:rFonts w:hint="eastAsia" w:ascii="仿宋" w:hAnsi="仿宋" w:eastAsia="仿宋" w:cs="仿宋"/>
          <w:kern w:val="0"/>
          <w:sz w:val="32"/>
          <w:szCs w:val="32"/>
          <w:lang w:val="en-US" w:eastAsia="zh-CN"/>
        </w:rPr>
        <w:t>6.47</w:t>
      </w:r>
      <w:r>
        <w:rPr>
          <w:rFonts w:hint="eastAsia" w:ascii="仿宋" w:hAnsi="仿宋" w:eastAsia="仿宋" w:cs="仿宋"/>
          <w:kern w:val="0"/>
          <w:sz w:val="32"/>
          <w:szCs w:val="32"/>
        </w:rPr>
        <w:t>万元、奖励金0.</w:t>
      </w:r>
      <w:r>
        <w:rPr>
          <w:rFonts w:hint="eastAsia" w:ascii="仿宋" w:hAnsi="仿宋" w:eastAsia="仿宋" w:cs="仿宋"/>
          <w:kern w:val="0"/>
          <w:sz w:val="32"/>
          <w:szCs w:val="32"/>
          <w:lang w:val="en-US" w:eastAsia="zh-CN"/>
        </w:rPr>
        <w:t>66</w:t>
      </w:r>
      <w:r>
        <w:rPr>
          <w:rFonts w:hint="eastAsia" w:ascii="仿宋" w:hAnsi="仿宋" w:eastAsia="仿宋" w:cs="仿宋"/>
          <w:kern w:val="0"/>
          <w:sz w:val="32"/>
          <w:szCs w:val="32"/>
        </w:rPr>
        <w:t>万元。</w:t>
      </w:r>
      <w:r>
        <w:rPr>
          <w:rFonts w:hint="eastAsia" w:ascii="仿宋" w:hAnsi="仿宋" w:eastAsia="仿宋" w:cs="仿宋"/>
          <w:sz w:val="32"/>
          <w:szCs w:val="32"/>
        </w:rPr>
        <w:t>公用经费</w:t>
      </w:r>
      <w:r>
        <w:rPr>
          <w:rFonts w:hint="eastAsia" w:ascii="仿宋" w:hAnsi="仿宋" w:eastAsia="仿宋" w:cs="仿宋"/>
          <w:sz w:val="32"/>
          <w:szCs w:val="32"/>
          <w:lang w:val="en-US" w:eastAsia="zh-CN"/>
        </w:rPr>
        <w:t>45.47</w:t>
      </w:r>
      <w:r>
        <w:rPr>
          <w:rFonts w:hint="eastAsia" w:ascii="仿宋" w:hAnsi="仿宋" w:eastAsia="仿宋" w:cs="仿宋"/>
          <w:sz w:val="32"/>
          <w:szCs w:val="32"/>
        </w:rPr>
        <w:t>万元，主要包括：</w:t>
      </w:r>
      <w:r>
        <w:rPr>
          <w:rFonts w:hint="eastAsia" w:ascii="仿宋" w:hAnsi="仿宋" w:eastAsia="仿宋" w:cs="仿宋"/>
          <w:kern w:val="0"/>
          <w:sz w:val="32"/>
          <w:szCs w:val="32"/>
        </w:rPr>
        <w:t>办公费10.56万元、培训费</w:t>
      </w:r>
      <w:r>
        <w:rPr>
          <w:rFonts w:hint="eastAsia" w:ascii="仿宋" w:hAnsi="仿宋" w:eastAsia="仿宋" w:cs="仿宋"/>
          <w:kern w:val="0"/>
          <w:sz w:val="32"/>
          <w:szCs w:val="32"/>
          <w:lang w:val="en-US" w:eastAsia="zh-CN"/>
        </w:rPr>
        <w:t>17.22</w:t>
      </w:r>
      <w:r>
        <w:rPr>
          <w:rFonts w:hint="eastAsia" w:ascii="仿宋" w:hAnsi="仿宋" w:eastAsia="仿宋" w:cs="仿宋"/>
          <w:kern w:val="0"/>
          <w:sz w:val="32"/>
          <w:szCs w:val="32"/>
        </w:rPr>
        <w:t>万元、工会经费</w:t>
      </w:r>
      <w:r>
        <w:rPr>
          <w:rFonts w:hint="eastAsia" w:ascii="仿宋" w:hAnsi="仿宋" w:eastAsia="仿宋" w:cs="仿宋"/>
          <w:kern w:val="0"/>
          <w:sz w:val="32"/>
          <w:szCs w:val="32"/>
          <w:lang w:val="en-US" w:eastAsia="zh-CN"/>
        </w:rPr>
        <w:t>16.4</w:t>
      </w:r>
      <w:r>
        <w:rPr>
          <w:rFonts w:hint="eastAsia" w:ascii="仿宋" w:hAnsi="仿宋" w:eastAsia="仿宋" w:cs="仿宋"/>
          <w:kern w:val="0"/>
          <w:sz w:val="32"/>
          <w:szCs w:val="32"/>
        </w:rPr>
        <w:t>万元、公务用车运行维护费</w:t>
      </w:r>
      <w:r>
        <w:rPr>
          <w:rFonts w:hint="eastAsia" w:ascii="仿宋" w:hAnsi="仿宋" w:eastAsia="仿宋" w:cs="仿宋"/>
          <w:kern w:val="0"/>
          <w:sz w:val="32"/>
          <w:szCs w:val="32"/>
          <w:lang w:val="en-US" w:eastAsia="zh-CN"/>
        </w:rPr>
        <w:t>1.3</w:t>
      </w:r>
      <w:r>
        <w:rPr>
          <w:rFonts w:hint="eastAsia" w:ascii="仿宋" w:hAnsi="仿宋" w:eastAsia="仿宋" w:cs="仿宋"/>
          <w:kern w:val="0"/>
          <w:sz w:val="32"/>
          <w:szCs w:val="32"/>
        </w:rPr>
        <w:t>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黑体" w:hAnsi="黑体" w:eastAsia="黑体" w:cs="黑体"/>
          <w:sz w:val="32"/>
          <w:shd w:val="clear" w:color="auto" w:fill="FFFFFF"/>
        </w:rPr>
      </w:pPr>
      <w:r>
        <w:rPr>
          <w:rFonts w:hint="eastAsia" w:ascii="黑体" w:hAnsi="黑体" w:eastAsia="黑体" w:cs="黑体"/>
          <w:sz w:val="32"/>
          <w:shd w:val="clear" w:color="auto" w:fill="FFFFFF"/>
        </w:rPr>
        <w:t>四、</w:t>
      </w:r>
      <w:r>
        <w:rPr>
          <w:rFonts w:hint="eastAsia" w:ascii="黑体" w:hAnsi="黑体" w:eastAsia="黑体" w:cs="黑体"/>
          <w:sz w:val="32"/>
          <w:szCs w:val="32"/>
        </w:rPr>
        <w:t>金宇街道办事处</w:t>
      </w:r>
      <w:r>
        <w:rPr>
          <w:rFonts w:hint="eastAsia" w:ascii="黑体" w:hAnsi="黑体" w:eastAsia="黑体" w:cs="黑体"/>
          <w:sz w:val="32"/>
          <w:shd w:val="clear" w:color="auto" w:fill="FFFFFF"/>
        </w:rPr>
        <w:t>（部门）</w:t>
      </w:r>
      <w:r>
        <w:rPr>
          <w:rFonts w:hint="eastAsia" w:ascii="黑体" w:hAnsi="黑体" w:eastAsia="黑体" w:cs="黑体"/>
          <w:sz w:val="32"/>
          <w:szCs w:val="32"/>
          <w:lang w:val="en-US"/>
        </w:rPr>
        <w:t>2024</w:t>
      </w:r>
      <w:r>
        <w:rPr>
          <w:rFonts w:hint="eastAsia" w:ascii="黑体" w:hAnsi="黑体" w:eastAsia="黑体" w:cs="黑体"/>
          <w:sz w:val="32"/>
          <w:shd w:val="clear" w:color="auto" w:fill="FFFFFF"/>
        </w:rPr>
        <w:t>年“三公”经费预算情况说明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（一）金宇街道办事处（部门）</w:t>
      </w:r>
      <w:r>
        <w:rPr>
          <w:rFonts w:hint="eastAsia" w:ascii="仿宋" w:hAnsi="仿宋" w:eastAsia="仿宋" w:cs="仿宋"/>
          <w:sz w:val="32"/>
          <w:szCs w:val="32"/>
          <w:lang w:val="en-US"/>
        </w:rPr>
        <w:t>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1.3</w:t>
      </w:r>
      <w:r>
        <w:rPr>
          <w:rFonts w:hint="eastAsia" w:ascii="仿宋" w:hAnsi="仿宋" w:eastAsia="仿宋" w:cs="仿宋"/>
          <w:sz w:val="32"/>
          <w:szCs w:val="32"/>
        </w:rPr>
        <w:t>万元，其中：</w:t>
      </w:r>
    </w:p>
    <w:p>
      <w:pPr>
        <w:keepNext w:val="0"/>
        <w:keepLines w:val="0"/>
        <w:pageBreakBefore w:val="0"/>
        <w:kinsoku/>
        <w:overflowPunct/>
        <w:topLinePunct w:val="0"/>
        <w:autoSpaceDN/>
        <w:bidi w:val="0"/>
        <w:adjustRightInd/>
        <w:snapToGrid/>
        <w:spacing w:beforeAutospacing="0" w:afterAutospacing="0" w:line="560" w:lineRule="exact"/>
        <w:ind w:left="0" w:firstLine="630"/>
        <w:textAlignment w:val="auto"/>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lang w:val="en-US" w:eastAsia="zh-CN"/>
        </w:rPr>
        <w:t>1.3</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rPr>
        <w:t>0万元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rPr>
        <w:t>7万元）</w:t>
      </w:r>
      <w:r>
        <w:rPr>
          <w:rFonts w:hint="eastAsia" w:ascii="仿宋" w:hAnsi="仿宋" w:eastAsia="仿宋" w:cs="仿宋"/>
          <w:sz w:val="32"/>
          <w:shd w:val="clear" w:color="auto" w:fill="FFFFFF"/>
        </w:rPr>
        <w:t>，与上年预算</w:t>
      </w:r>
      <w:r>
        <w:rPr>
          <w:rFonts w:hint="eastAsia" w:ascii="仿宋" w:hAnsi="仿宋" w:eastAsia="仿宋" w:cs="仿宋"/>
          <w:sz w:val="32"/>
          <w:shd w:val="clear" w:color="auto" w:fill="FFFFFF"/>
          <w:lang w:eastAsia="zh-CN"/>
        </w:rPr>
        <w:t>减少了</w:t>
      </w:r>
      <w:r>
        <w:rPr>
          <w:rFonts w:hint="eastAsia" w:ascii="仿宋" w:hAnsi="仿宋" w:eastAsia="仿宋" w:cs="仿宋"/>
          <w:sz w:val="32"/>
          <w:shd w:val="clear" w:color="auto" w:fill="FFFFFF"/>
          <w:lang w:val="en-US" w:eastAsia="zh-CN"/>
        </w:rPr>
        <w:t>5.7万元，主要是减少了公务车预算数额的编制</w:t>
      </w:r>
      <w:r>
        <w:rPr>
          <w:rFonts w:hint="eastAsia" w:ascii="仿宋" w:hAnsi="仿宋" w:eastAsia="仿宋" w:cs="仿宋"/>
          <w:sz w:val="32"/>
          <w:shd w:val="clear" w:color="auto" w:fill="FFFFFF"/>
        </w:rPr>
        <w:t>。公务车保有量</w:t>
      </w:r>
      <w:r>
        <w:rPr>
          <w:rFonts w:hint="eastAsia" w:ascii="仿宋" w:hAnsi="仿宋" w:eastAsia="仿宋" w:cs="仿宋"/>
          <w:sz w:val="32"/>
          <w:szCs w:val="32"/>
        </w:rPr>
        <w:t>2辆，计划购置0辆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公务接待费0</w:t>
      </w:r>
      <w:r>
        <w:rPr>
          <w:rFonts w:hint="eastAsia" w:ascii="仿宋" w:hAnsi="仿宋" w:eastAsia="仿宋" w:cs="仿宋"/>
          <w:sz w:val="32"/>
          <w:shd w:val="clear" w:color="auto" w:fill="FFFFFF"/>
        </w:rPr>
        <w:t>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（二）金宇街道办事处（部门）</w:t>
      </w:r>
      <w:r>
        <w:rPr>
          <w:rFonts w:hint="eastAsia" w:ascii="仿宋" w:hAnsi="仿宋" w:eastAsia="仿宋" w:cs="仿宋"/>
          <w:sz w:val="32"/>
          <w:szCs w:val="32"/>
          <w:lang w:val="en-US"/>
        </w:rPr>
        <w:t>2024</w:t>
      </w:r>
      <w:r>
        <w:rPr>
          <w:rFonts w:hint="eastAsia" w:ascii="仿宋" w:hAnsi="仿宋" w:eastAsia="仿宋" w:cs="仿宋"/>
          <w:sz w:val="32"/>
          <w:szCs w:val="32"/>
        </w:rPr>
        <w:t>年政府性基金预算“三公”经费预算数为0万元，其中：</w:t>
      </w:r>
    </w:p>
    <w:p>
      <w:pPr>
        <w:keepNext w:val="0"/>
        <w:keepLines w:val="0"/>
        <w:pageBreakBefore w:val="0"/>
        <w:kinsoku/>
        <w:overflowPunct/>
        <w:topLinePunct w:val="0"/>
        <w:autoSpaceDN/>
        <w:bidi w:val="0"/>
        <w:adjustRightInd/>
        <w:snapToGrid/>
        <w:spacing w:beforeAutospacing="0" w:afterAutospacing="0" w:line="560" w:lineRule="exact"/>
        <w:ind w:left="0"/>
        <w:textAlignment w:val="auto"/>
        <w:rPr>
          <w:rFonts w:hint="eastAsia" w:ascii="仿宋" w:hAnsi="仿宋" w:eastAsia="仿宋" w:cs="仿宋"/>
          <w:sz w:val="32"/>
          <w:shd w:val="clear" w:color="auto" w:fill="FFFFFF"/>
          <w:lang w:val="en-US" w:eastAsia="zh-CN"/>
        </w:rPr>
      </w:pPr>
      <w:r>
        <w:rPr>
          <w:rFonts w:hint="eastAsia" w:ascii="仿宋" w:hAnsi="仿宋" w:eastAsia="仿宋" w:cs="仿宋"/>
          <w:sz w:val="32"/>
          <w:shd w:val="clear" w:color="auto" w:fill="FFFFFF"/>
        </w:rPr>
        <w:t xml:space="preserve">    因公出国（境）经费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，与上年预算持平，公务车保有量</w:t>
      </w:r>
      <w:r>
        <w:rPr>
          <w:rFonts w:hint="eastAsia" w:ascii="仿宋" w:hAnsi="仿宋" w:eastAsia="仿宋" w:cs="仿宋"/>
          <w:sz w:val="32"/>
          <w:szCs w:val="32"/>
        </w:rPr>
        <w:t>0辆，计划购置0辆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公务接待费0</w:t>
      </w:r>
      <w:r>
        <w:rPr>
          <w:rFonts w:hint="eastAsia" w:ascii="仿宋" w:hAnsi="仿宋" w:eastAsia="仿宋" w:cs="仿宋"/>
          <w:sz w:val="32"/>
          <w:shd w:val="clear" w:color="auto" w:fill="FFFFFF"/>
        </w:rPr>
        <w:t>万元</w:t>
      </w:r>
      <w:r>
        <w:rPr>
          <w:rFonts w:hint="eastAsia" w:ascii="仿宋" w:hAnsi="仿宋" w:eastAsia="仿宋" w:cs="仿宋"/>
          <w:sz w:val="32"/>
          <w:shd w:val="clear" w:color="auto" w:fill="FFFFFF"/>
          <w:lang w:eastAsia="zh-CN"/>
        </w:rPr>
        <w:t>。</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黑体" w:hAnsi="黑体" w:eastAsia="黑体" w:cs="黑体"/>
          <w:sz w:val="32"/>
          <w:shd w:val="clear" w:color="auto" w:fill="FFFFFF"/>
        </w:rPr>
      </w:pPr>
      <w:r>
        <w:rPr>
          <w:rFonts w:hint="eastAsia" w:ascii="黑体" w:hAnsi="黑体" w:eastAsia="黑体" w:cs="黑体"/>
          <w:sz w:val="32"/>
          <w:shd w:val="clear" w:color="auto" w:fill="FFFFFF"/>
        </w:rPr>
        <w:t>五、关于</w:t>
      </w:r>
      <w:r>
        <w:rPr>
          <w:rFonts w:hint="eastAsia" w:ascii="黑体" w:hAnsi="黑体" w:eastAsia="黑体" w:cs="黑体"/>
          <w:sz w:val="32"/>
          <w:szCs w:val="32"/>
        </w:rPr>
        <w:t>金宇街道办事处</w:t>
      </w:r>
      <w:r>
        <w:rPr>
          <w:rFonts w:hint="eastAsia" w:ascii="黑体" w:hAnsi="黑体" w:eastAsia="黑体" w:cs="黑体"/>
          <w:sz w:val="32"/>
          <w:shd w:val="clear" w:color="auto" w:fill="FFFFFF"/>
        </w:rPr>
        <w:t>（部门）</w:t>
      </w:r>
      <w:r>
        <w:rPr>
          <w:rFonts w:hint="eastAsia" w:ascii="黑体" w:hAnsi="黑体" w:eastAsia="黑体" w:cs="黑体"/>
          <w:sz w:val="32"/>
          <w:szCs w:val="32"/>
          <w:lang w:val="en-US"/>
        </w:rPr>
        <w:t>2024</w:t>
      </w:r>
      <w:r>
        <w:rPr>
          <w:rFonts w:hint="eastAsia" w:ascii="黑体" w:hAnsi="黑体" w:eastAsia="黑体" w:cs="黑体"/>
          <w:sz w:val="32"/>
          <w:shd w:val="clear" w:color="auto" w:fill="FFFFFF"/>
        </w:rPr>
        <w:t>年政府性基金预算当年拨款情况说明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jc w:val="left"/>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金宇街道办事处（部门）</w:t>
      </w: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比去年减少</w:t>
      </w:r>
      <w:r>
        <w:rPr>
          <w:rFonts w:hint="eastAsia" w:ascii="仿宋_GB2312" w:hAnsi="黑体" w:eastAsia="仿宋_GB2312"/>
          <w:sz w:val="32"/>
          <w:szCs w:val="32"/>
          <w:lang w:val="en-US" w:eastAsia="zh-CN"/>
        </w:rPr>
        <w:t>853万元，今年未编制</w:t>
      </w:r>
      <w:r>
        <w:rPr>
          <w:rFonts w:hint="eastAsia" w:ascii="仿宋_GB2312" w:hAnsi="黑体" w:eastAsia="仿宋_GB2312"/>
          <w:sz w:val="32"/>
          <w:szCs w:val="32"/>
        </w:rPr>
        <w:t>政府性基金预算。</w:t>
      </w:r>
    </w:p>
    <w:p>
      <w:pPr>
        <w:keepNext w:val="0"/>
        <w:keepLines w:val="0"/>
        <w:pageBreakBefore w:val="0"/>
        <w:numPr>
          <w:ilvl w:val="0"/>
          <w:numId w:val="3"/>
        </w:numPr>
        <w:kinsoku/>
        <w:overflowPunct/>
        <w:topLinePunct w:val="0"/>
        <w:autoSpaceDN/>
        <w:bidi w:val="0"/>
        <w:adjustRightInd/>
        <w:snapToGrid/>
        <w:spacing w:beforeAutospacing="0" w:afterAutospacing="0" w:line="560" w:lineRule="exact"/>
        <w:ind w:left="0" w:firstLine="640"/>
        <w:jc w:val="left"/>
        <w:textAlignment w:val="auto"/>
        <w:rPr>
          <w:rFonts w:hint="eastAsia" w:ascii="楷体" w:hAnsi="楷体" w:eastAsia="楷体"/>
          <w:sz w:val="32"/>
          <w:szCs w:val="32"/>
        </w:rPr>
      </w:pPr>
      <w:r>
        <w:rPr>
          <w:rFonts w:hint="eastAsia" w:ascii="楷体" w:hAnsi="楷体" w:eastAsia="楷体"/>
          <w:sz w:val="32"/>
          <w:szCs w:val="32"/>
        </w:rPr>
        <w:t>政府性基金预算当年拨款具体使用情况</w:t>
      </w:r>
    </w:p>
    <w:p>
      <w:pPr>
        <w:keepNext w:val="0"/>
        <w:keepLines w:val="0"/>
        <w:pageBreakBefore w:val="0"/>
        <w:kinsoku/>
        <w:overflowPunct/>
        <w:topLinePunct w:val="0"/>
        <w:autoSpaceDN/>
        <w:bidi w:val="0"/>
        <w:adjustRightInd/>
        <w:snapToGrid/>
        <w:spacing w:beforeAutospacing="0" w:afterAutospacing="0" w:line="560" w:lineRule="exact"/>
        <w:ind w:left="0" w:firstLine="960" w:firstLineChars="300"/>
        <w:textAlignment w:val="auto"/>
        <w:rPr>
          <w:rFonts w:hint="eastAsia" w:ascii="楷体" w:hAnsi="楷体" w:eastAsia="楷体"/>
          <w:sz w:val="32"/>
          <w:szCs w:val="32"/>
        </w:rPr>
      </w:pPr>
      <w:r>
        <w:rPr>
          <w:rFonts w:hint="eastAsia" w:ascii="仿宋_GB2312" w:hAnsi="黑体" w:eastAsia="仿宋_GB2312"/>
          <w:sz w:val="32"/>
          <w:szCs w:val="32"/>
          <w:lang w:val="en-US" w:eastAsia="zh-CN"/>
        </w:rPr>
        <w:t>2024年未编制</w:t>
      </w:r>
      <w:r>
        <w:rPr>
          <w:rFonts w:hint="eastAsia" w:ascii="仿宋_GB2312" w:hAnsi="黑体" w:eastAsia="仿宋_GB2312"/>
          <w:sz w:val="32"/>
          <w:szCs w:val="32"/>
        </w:rPr>
        <w:t>政府性基金预算。</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黑体" w:hAnsi="黑体" w:eastAsia="黑体" w:cs="黑体"/>
          <w:sz w:val="32"/>
          <w:shd w:val="clear" w:color="auto" w:fill="FFFFFF"/>
        </w:rPr>
      </w:pPr>
      <w:r>
        <w:rPr>
          <w:rFonts w:hint="eastAsia" w:ascii="黑体" w:hAnsi="黑体" w:eastAsia="黑体" w:cs="黑体"/>
          <w:sz w:val="32"/>
          <w:shd w:val="clear" w:color="auto" w:fill="FFFFFF"/>
        </w:rPr>
        <w:t>六、关于</w:t>
      </w:r>
      <w:r>
        <w:rPr>
          <w:rFonts w:hint="eastAsia" w:ascii="黑体" w:hAnsi="黑体" w:eastAsia="黑体" w:cs="黑体"/>
          <w:sz w:val="32"/>
          <w:szCs w:val="32"/>
        </w:rPr>
        <w:t>金宇街道办事处</w:t>
      </w:r>
      <w:r>
        <w:rPr>
          <w:rFonts w:hint="eastAsia" w:ascii="黑体" w:hAnsi="黑体" w:eastAsia="黑体" w:cs="黑体"/>
          <w:sz w:val="32"/>
          <w:shd w:val="clear" w:color="auto" w:fill="FFFFFF"/>
        </w:rPr>
        <w:t>（部门）</w:t>
      </w:r>
      <w:r>
        <w:rPr>
          <w:rFonts w:hint="eastAsia" w:ascii="黑体" w:hAnsi="黑体" w:eastAsia="黑体" w:cs="黑体"/>
          <w:sz w:val="32"/>
          <w:szCs w:val="32"/>
          <w:lang w:val="en-US"/>
        </w:rPr>
        <w:t>2024</w:t>
      </w:r>
      <w:r>
        <w:rPr>
          <w:rFonts w:hint="eastAsia" w:ascii="黑体" w:hAnsi="黑体" w:eastAsia="黑体" w:cs="黑体"/>
          <w:sz w:val="32"/>
          <w:shd w:val="clear" w:color="auto" w:fill="FFFFFF"/>
        </w:rPr>
        <w:t>年收支预算情况的总体说明</w:t>
      </w:r>
    </w:p>
    <w:p>
      <w:pPr>
        <w:keepNext w:val="0"/>
        <w:keepLines w:val="0"/>
        <w:pageBreakBefore w:val="0"/>
        <w:kinsoku/>
        <w:overflowPunct/>
        <w:topLinePunct w:val="0"/>
        <w:autoSpaceDN/>
        <w:bidi w:val="0"/>
        <w:adjustRightInd/>
        <w:snapToGrid/>
        <w:spacing w:beforeAutospacing="0" w:afterAutospacing="0" w:line="560" w:lineRule="exact"/>
        <w:ind w:left="0" w:firstLine="800" w:firstLineChars="250"/>
        <w:textAlignment w:val="auto"/>
        <w:rPr>
          <w:rFonts w:ascii="宋体" w:hAnsi="宋体" w:cs="宋体"/>
          <w:b/>
          <w:bCs/>
          <w:kern w:val="0"/>
          <w:sz w:val="32"/>
          <w:szCs w:val="32"/>
        </w:rPr>
      </w:pPr>
      <w:r>
        <w:rPr>
          <w:rFonts w:hint="eastAsia" w:ascii="仿宋_GB2312" w:hAnsi="黑体" w:eastAsia="仿宋_GB2312" w:cs="仿宋_GB2312"/>
          <w:sz w:val="32"/>
          <w:szCs w:val="32"/>
        </w:rPr>
        <w:t>按照综合预算原则，金宇街道办事处（部门）所有收入和支出均纳入部门预算管理。收入包括：一般公共预算收入、政府性基金收入、其他财政资金收入、事业收入、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支出包括：一般公共服务支出、国防支出、公共安全支出、教育支出。</w:t>
      </w:r>
      <w:r>
        <w:rPr>
          <w:rFonts w:hint="eastAsia" w:ascii="仿宋_GB2312" w:hAnsi="黑体" w:eastAsia="仿宋_GB2312" w:cs="仿宋_GB2312"/>
          <w:sz w:val="32"/>
          <w:szCs w:val="32"/>
        </w:rPr>
        <w:t>金宇街道办事处（部门）</w:t>
      </w: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4186.6</w:t>
      </w:r>
      <w:r>
        <w:rPr>
          <w:rFonts w:hint="eastAsia" w:ascii="仿宋_GB2312" w:hAnsi="黑体" w:eastAsia="仿宋_GB2312"/>
          <w:sz w:val="32"/>
          <w:szCs w:val="32"/>
        </w:rPr>
        <w:t>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黑体" w:hAnsi="黑体" w:eastAsia="黑体" w:cs="黑体"/>
          <w:sz w:val="32"/>
          <w:shd w:val="clear" w:color="auto" w:fill="FFFFFF"/>
        </w:rPr>
      </w:pPr>
      <w:r>
        <w:rPr>
          <w:rFonts w:hint="eastAsia" w:ascii="黑体" w:hAnsi="黑体" w:eastAsia="黑体" w:cs="黑体"/>
          <w:sz w:val="32"/>
          <w:shd w:val="clear" w:color="auto" w:fill="FFFFFF"/>
        </w:rPr>
        <w:t>七、关于</w:t>
      </w:r>
      <w:r>
        <w:rPr>
          <w:rFonts w:hint="eastAsia" w:ascii="黑体" w:hAnsi="黑体" w:eastAsia="黑体" w:cs="黑体"/>
          <w:sz w:val="32"/>
          <w:szCs w:val="32"/>
        </w:rPr>
        <w:t>金宇街道办事处</w:t>
      </w:r>
      <w:r>
        <w:rPr>
          <w:rFonts w:hint="eastAsia" w:ascii="黑体" w:hAnsi="黑体" w:eastAsia="黑体" w:cs="黑体"/>
          <w:sz w:val="32"/>
          <w:shd w:val="clear" w:color="auto" w:fill="FFFFFF"/>
        </w:rPr>
        <w:t>（部门）</w:t>
      </w:r>
      <w:r>
        <w:rPr>
          <w:rFonts w:hint="eastAsia" w:ascii="黑体" w:hAnsi="黑体" w:eastAsia="黑体" w:cs="黑体"/>
          <w:sz w:val="32"/>
          <w:szCs w:val="32"/>
          <w:lang w:val="en-US"/>
        </w:rPr>
        <w:t>2024</w:t>
      </w:r>
      <w:r>
        <w:rPr>
          <w:rFonts w:hint="eastAsia" w:ascii="黑体" w:hAnsi="黑体" w:eastAsia="黑体" w:cs="黑体"/>
          <w:sz w:val="32"/>
          <w:shd w:val="clear" w:color="auto" w:fill="FFFFFF"/>
        </w:rPr>
        <w:t>年收入预算情况说明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ascii="仿宋_GB2312" w:hAnsi="黑体" w:eastAsia="仿宋_GB2312"/>
          <w:sz w:val="32"/>
          <w:szCs w:val="32"/>
        </w:rPr>
      </w:pPr>
      <w:r>
        <w:rPr>
          <w:rFonts w:hint="eastAsia" w:ascii="仿宋_GB2312" w:hAnsi="黑体" w:eastAsia="仿宋_GB2312" w:cs="仿宋_GB2312"/>
          <w:sz w:val="32"/>
          <w:szCs w:val="32"/>
        </w:rPr>
        <w:t>金宇街道办事处（部门或单位）</w:t>
      </w: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4186.6</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69.08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4117.52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98.3</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黑体" w:hAnsi="黑体" w:eastAsia="黑体" w:cs="黑体"/>
          <w:sz w:val="32"/>
          <w:shd w:val="clear" w:color="auto" w:fill="FFFFFF"/>
        </w:rPr>
      </w:pPr>
      <w:r>
        <w:rPr>
          <w:rFonts w:hint="eastAsia" w:ascii="黑体" w:hAnsi="黑体" w:eastAsia="黑体" w:cs="黑体"/>
          <w:sz w:val="32"/>
          <w:shd w:val="clear" w:color="auto" w:fill="FFFFFF"/>
        </w:rPr>
        <w:t>八、关于</w:t>
      </w:r>
      <w:r>
        <w:rPr>
          <w:rFonts w:hint="eastAsia" w:ascii="黑体" w:hAnsi="黑体" w:eastAsia="黑体" w:cs="黑体"/>
          <w:sz w:val="32"/>
          <w:szCs w:val="32"/>
        </w:rPr>
        <w:t>金宇街道办事处</w:t>
      </w:r>
      <w:r>
        <w:rPr>
          <w:rFonts w:hint="eastAsia" w:ascii="黑体" w:hAnsi="黑体" w:eastAsia="黑体" w:cs="黑体"/>
          <w:sz w:val="32"/>
          <w:shd w:val="clear" w:color="auto" w:fill="FFFFFF"/>
        </w:rPr>
        <w:t>（部门）</w:t>
      </w:r>
      <w:r>
        <w:rPr>
          <w:rFonts w:hint="eastAsia" w:ascii="黑体" w:hAnsi="黑体" w:eastAsia="黑体" w:cs="黑体"/>
          <w:sz w:val="32"/>
          <w:szCs w:val="32"/>
          <w:lang w:val="en-US"/>
        </w:rPr>
        <w:t>2024</w:t>
      </w:r>
      <w:r>
        <w:rPr>
          <w:rFonts w:hint="eastAsia" w:ascii="黑体" w:hAnsi="黑体" w:eastAsia="黑体" w:cs="黑体"/>
          <w:sz w:val="32"/>
          <w:shd w:val="clear" w:color="auto" w:fill="FFFFFF"/>
        </w:rPr>
        <w:t>年支出预算情况说明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ascii="宋体" w:hAnsi="宋体" w:cs="宋体"/>
          <w:b/>
          <w:bCs/>
          <w:kern w:val="0"/>
          <w:sz w:val="32"/>
          <w:szCs w:val="32"/>
        </w:rPr>
      </w:pPr>
      <w:r>
        <w:rPr>
          <w:rFonts w:hint="eastAsia" w:ascii="仿宋_GB2312" w:hAnsi="黑体" w:eastAsia="仿宋_GB2312" w:cs="仿宋_GB2312"/>
          <w:sz w:val="32"/>
          <w:szCs w:val="32"/>
        </w:rPr>
        <w:t>金宇街道办事处（部门）</w:t>
      </w: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4186.6</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1426.07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34</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2760.53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66</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default" w:ascii="仿宋_GB2312" w:hAnsi="黑体" w:eastAsia="仿宋_GB2312"/>
          <w:sz w:val="32"/>
          <w:szCs w:val="32"/>
          <w:lang w:val="en-US"/>
        </w:rPr>
        <w:t>884.44</w:t>
      </w:r>
      <w:r>
        <w:rPr>
          <w:rFonts w:hint="eastAsia" w:ascii="仿宋_GB2312" w:hAnsi="黑体" w:eastAsia="仿宋_GB2312"/>
          <w:sz w:val="32"/>
          <w:szCs w:val="32"/>
        </w:rPr>
        <w:t>万元，主要是街道</w:t>
      </w:r>
      <w:r>
        <w:rPr>
          <w:rFonts w:hint="eastAsia" w:ascii="仿宋_GB2312" w:hAnsi="黑体" w:eastAsia="仿宋_GB2312"/>
          <w:sz w:val="32"/>
          <w:szCs w:val="32"/>
          <w:lang w:eastAsia="zh-CN"/>
        </w:rPr>
        <w:t>减少大社建设</w:t>
      </w:r>
      <w:r>
        <w:rPr>
          <w:rFonts w:hint="eastAsia" w:ascii="仿宋_GB2312" w:hAnsi="黑体" w:eastAsia="仿宋_GB2312"/>
          <w:sz w:val="32"/>
          <w:szCs w:val="32"/>
        </w:rPr>
        <w:t>项目</w:t>
      </w:r>
      <w:r>
        <w:rPr>
          <w:rFonts w:hint="eastAsia" w:ascii="仿宋_GB2312" w:hAnsi="黑体" w:eastAsia="仿宋_GB2312"/>
          <w:sz w:val="32"/>
          <w:szCs w:val="32"/>
          <w:lang w:eastAsia="zh-CN"/>
        </w:rPr>
        <w:t>未列在预算</w:t>
      </w:r>
      <w:r>
        <w:rPr>
          <w:rFonts w:hint="eastAsia" w:ascii="仿宋_GB2312" w:hAnsi="黑体" w:eastAsia="仿宋_GB2312"/>
          <w:sz w:val="32"/>
          <w:szCs w:val="32"/>
        </w:rPr>
        <w:t>。</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ascii="楷体" w:hAnsi="楷体" w:eastAsia="楷体"/>
          <w:sz w:val="32"/>
          <w:szCs w:val="32"/>
        </w:rPr>
      </w:pPr>
      <w:r>
        <w:rPr>
          <w:rFonts w:hint="eastAsia" w:ascii="楷体" w:hAnsi="楷体" w:eastAsia="楷体"/>
          <w:sz w:val="32"/>
          <w:szCs w:val="32"/>
        </w:rPr>
        <w:t>（一）机关运行经费</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仿宋_GB2312" w:hAnsi="黑体" w:eastAsia="仿宋_GB2312"/>
          <w:sz w:val="32"/>
          <w:szCs w:val="32"/>
        </w:rPr>
      </w:pPr>
      <w:r>
        <w:rPr>
          <w:rFonts w:hint="default" w:ascii="仿宋_GB2312" w:hAnsi="黑体" w:eastAsia="仿宋_GB2312"/>
          <w:sz w:val="32"/>
          <w:szCs w:val="32"/>
          <w:lang w:val="en-US"/>
        </w:rPr>
        <w:t>2</w:t>
      </w:r>
      <w:r>
        <w:rPr>
          <w:rFonts w:hint="default" w:ascii="仿宋_GB2312" w:hAnsi="黑体" w:eastAsia="仿宋_GB2312"/>
          <w:sz w:val="32"/>
          <w:szCs w:val="32"/>
          <w:lang w:val="en-US" w:eastAsia="zh-CN"/>
        </w:rPr>
        <w:t>024</w:t>
      </w:r>
      <w:r>
        <w:rPr>
          <w:rFonts w:hint="eastAsia" w:ascii="仿宋_GB2312" w:hAnsi="黑体" w:eastAsia="仿宋_GB2312"/>
          <w:sz w:val="32"/>
          <w:szCs w:val="32"/>
          <w:lang w:eastAsia="zh-CN"/>
        </w:rPr>
        <w:t>年金宇街道办事处本级、海口市龙华区金宇街道社会事务综合服务中心、海口市龙华区金宇街道城市管理执法中队、海口市龙华区金宇街道党建工作站。机关运行经费预算</w:t>
      </w:r>
      <w:r>
        <w:rPr>
          <w:rFonts w:hint="eastAsia" w:ascii="仿宋_GB2312" w:hAnsi="黑体" w:eastAsia="仿宋_GB2312"/>
          <w:sz w:val="32"/>
          <w:szCs w:val="32"/>
          <w:lang w:val="en-US" w:eastAsia="zh-CN"/>
        </w:rPr>
        <w:t>4186.6</w:t>
      </w:r>
      <w:r>
        <w:rPr>
          <w:rFonts w:hint="eastAsia" w:ascii="仿宋_GB2312" w:hAnsi="黑体" w:eastAsia="仿宋_GB2312"/>
          <w:sz w:val="32"/>
          <w:szCs w:val="32"/>
          <w:lang w:eastAsia="zh-CN"/>
        </w:rPr>
        <w:t>万元, 金宇街道办事处本级</w:t>
      </w:r>
      <w:r>
        <w:rPr>
          <w:rFonts w:hint="eastAsia" w:ascii="仿宋_GB2312" w:hAnsi="黑体" w:eastAsia="仿宋_GB2312"/>
          <w:sz w:val="32"/>
          <w:szCs w:val="32"/>
          <w:lang w:val="en-US" w:eastAsia="zh-CN"/>
        </w:rPr>
        <w:t>3193.26</w:t>
      </w:r>
      <w:r>
        <w:rPr>
          <w:rFonts w:hint="eastAsia" w:ascii="仿宋_GB2312" w:hAnsi="黑体" w:eastAsia="仿宋_GB2312"/>
          <w:sz w:val="32"/>
          <w:szCs w:val="32"/>
          <w:lang w:eastAsia="zh-CN"/>
        </w:rPr>
        <w:t>万元，海口市龙华区金宇街道社会事务综合服务中心运行经费预算</w:t>
      </w:r>
      <w:r>
        <w:rPr>
          <w:rFonts w:hint="eastAsia" w:ascii="仿宋_GB2312" w:hAnsi="黑体" w:eastAsia="仿宋_GB2312"/>
          <w:sz w:val="32"/>
          <w:szCs w:val="32"/>
          <w:lang w:val="en-US" w:eastAsia="zh-CN"/>
        </w:rPr>
        <w:t>616.43</w:t>
      </w:r>
      <w:r>
        <w:rPr>
          <w:rFonts w:hint="eastAsia" w:ascii="仿宋_GB2312" w:hAnsi="黑体" w:eastAsia="仿宋_GB2312"/>
          <w:sz w:val="32"/>
          <w:szCs w:val="32"/>
          <w:lang w:eastAsia="zh-CN"/>
        </w:rPr>
        <w:t>万元, 海口市龙华区金宇街道城市管理执法中队运行经费预算</w:t>
      </w:r>
      <w:r>
        <w:rPr>
          <w:rFonts w:hint="eastAsia" w:ascii="仿宋_GB2312" w:hAnsi="黑体" w:eastAsia="仿宋_GB2312"/>
          <w:sz w:val="32"/>
          <w:szCs w:val="32"/>
          <w:lang w:val="en-US" w:eastAsia="zh-CN"/>
        </w:rPr>
        <w:t>376.91</w:t>
      </w:r>
      <w:r>
        <w:rPr>
          <w:rFonts w:hint="eastAsia" w:ascii="仿宋_GB2312" w:hAnsi="黑体" w:eastAsia="仿宋_GB2312"/>
          <w:sz w:val="32"/>
          <w:szCs w:val="32"/>
          <w:lang w:eastAsia="zh-CN"/>
        </w:rPr>
        <w:t>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eastAsia" w:ascii="楷体" w:hAnsi="楷体" w:eastAsia="楷体"/>
          <w:sz w:val="32"/>
          <w:szCs w:val="32"/>
        </w:rPr>
      </w:pPr>
      <w:r>
        <w:rPr>
          <w:rFonts w:hint="eastAsia" w:ascii="楷体" w:hAnsi="楷体" w:eastAsia="楷体"/>
          <w:sz w:val="32"/>
          <w:szCs w:val="32"/>
        </w:rPr>
        <w:t>（二）政府采购情况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hint="default" w:ascii="仿宋_GB2312" w:hAnsi="黑体" w:eastAsia="仿宋_GB2312"/>
          <w:sz w:val="32"/>
          <w:szCs w:val="32"/>
          <w:lang w:val="en-US"/>
        </w:rPr>
      </w:pPr>
      <w:r>
        <w:rPr>
          <w:rFonts w:hint="default" w:ascii="仿宋_GB2312" w:hAnsi="黑体" w:eastAsia="仿宋_GB2312"/>
          <w:sz w:val="32"/>
          <w:szCs w:val="32"/>
          <w:lang w:val="en-US"/>
        </w:rPr>
        <w:t>2024</w:t>
      </w:r>
      <w:r>
        <w:rPr>
          <w:rFonts w:hint="eastAsia" w:ascii="仿宋_GB2312" w:hAnsi="黑体" w:eastAsia="仿宋_GB2312"/>
          <w:sz w:val="32"/>
          <w:szCs w:val="32"/>
          <w:lang w:val="en-US"/>
        </w:rPr>
        <w:t>年金宇街道办事处（部门）政府采购预算总额</w:t>
      </w:r>
      <w:r>
        <w:rPr>
          <w:rFonts w:hint="eastAsia" w:ascii="仿宋_GB2312" w:hAnsi="黑体" w:eastAsia="仿宋_GB2312"/>
          <w:sz w:val="32"/>
          <w:szCs w:val="32"/>
          <w:lang w:val="en-US" w:eastAsia="zh-CN"/>
        </w:rPr>
        <w:t>27.91</w:t>
      </w:r>
      <w:r>
        <w:rPr>
          <w:rFonts w:hint="eastAsia" w:ascii="仿宋_GB2312" w:hAnsi="黑体" w:eastAsia="仿宋_GB2312"/>
          <w:sz w:val="32"/>
          <w:szCs w:val="32"/>
          <w:lang w:val="en-US"/>
        </w:rPr>
        <w:t>万元，其中：政府采购货物预算</w:t>
      </w:r>
      <w:r>
        <w:rPr>
          <w:rFonts w:hint="eastAsia" w:ascii="仿宋_GB2312" w:hAnsi="黑体" w:eastAsia="仿宋_GB2312"/>
          <w:sz w:val="32"/>
          <w:szCs w:val="32"/>
          <w:lang w:val="en-US" w:eastAsia="zh-CN"/>
        </w:rPr>
        <w:t>27.91</w:t>
      </w:r>
      <w:r>
        <w:rPr>
          <w:rFonts w:hint="eastAsia" w:ascii="仿宋_GB2312" w:hAnsi="黑体" w:eastAsia="仿宋_GB2312"/>
          <w:sz w:val="32"/>
          <w:szCs w:val="32"/>
          <w:lang w:val="en-US"/>
        </w:rPr>
        <w:t>万元，政府采购工程预算0万元，政府采购服务预算0万元。</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w:t>
      </w:r>
      <w:r>
        <w:rPr>
          <w:rFonts w:hint="eastAsia" w:ascii="仿宋_GB2312" w:hAnsi="黑体" w:eastAsia="仿宋_GB2312" w:cs="仿宋_GB2312"/>
          <w:sz w:val="32"/>
          <w:szCs w:val="32"/>
        </w:rPr>
        <w:t>金宇街道办事处（部门）本级及下属各预算单位共有车辆2辆，其中，领导干部用车0辆，机要通信应急用车2辆、一般执法执勤用车0辆、特种专业技术用车0辆、其他用车0辆。单位价值100万元以上设备0台（套）。</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textAlignment w:val="auto"/>
        <w:rPr>
          <w:rFonts w:ascii="仿宋_GB2312" w:hAnsi="黑体" w:eastAsia="仿宋_GB2312" w:cs="仿宋_GB2312"/>
          <w:sz w:val="32"/>
          <w:szCs w:val="32"/>
        </w:rPr>
      </w:pPr>
      <w:r>
        <w:rPr>
          <w:rFonts w:hint="default" w:ascii="仿宋_GB2312" w:hAnsi="黑体" w:eastAsia="仿宋_GB2312" w:cs="仿宋_GB2312"/>
          <w:sz w:val="32"/>
          <w:szCs w:val="32"/>
          <w:lang w:val="en-US"/>
        </w:rPr>
        <w:t>2024</w:t>
      </w:r>
      <w:r>
        <w:rPr>
          <w:rFonts w:hint="eastAsia" w:ascii="仿宋_GB2312" w:hAnsi="黑体" w:eastAsia="仿宋_GB2312"/>
          <w:sz w:val="32"/>
          <w:szCs w:val="32"/>
        </w:rPr>
        <w:t>年</w:t>
      </w:r>
      <w:r>
        <w:rPr>
          <w:rFonts w:hint="eastAsia" w:ascii="仿宋_GB2312" w:hAnsi="黑体" w:eastAsia="仿宋_GB2312" w:cs="仿宋_GB2312"/>
          <w:sz w:val="32"/>
          <w:szCs w:val="32"/>
        </w:rPr>
        <w:t>金宇街道办事处（部门）</w:t>
      </w:r>
      <w:r>
        <w:rPr>
          <w:rFonts w:hint="eastAsia" w:ascii="仿宋_GB2312" w:hAnsi="黑体" w:eastAsia="仿宋_GB2312" w:cs="仿宋_GB2312"/>
          <w:sz w:val="32"/>
          <w:szCs w:val="32"/>
          <w:lang w:val="en-US" w:eastAsia="zh-CN"/>
        </w:rPr>
        <w:t>83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4186.6</w:t>
      </w:r>
      <w:r>
        <w:rPr>
          <w:rFonts w:hint="eastAsia" w:ascii="仿宋_GB2312" w:hAnsi="黑体" w:eastAsia="仿宋_GB2312" w:cs="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p>
    <w:p>
      <w:pPr>
        <w:keepNext w:val="0"/>
        <w:keepLines w:val="0"/>
        <w:pageBreakBefore w:val="0"/>
        <w:kinsoku/>
        <w:overflowPunct/>
        <w:topLinePunct w:val="0"/>
        <w:autoSpaceDN/>
        <w:bidi w:val="0"/>
        <w:adjustRightInd/>
        <w:snapToGrid/>
        <w:spacing w:beforeAutospacing="0" w:afterAutospacing="0" w:line="560" w:lineRule="exact"/>
        <w:ind w:left="0"/>
        <w:jc w:val="center"/>
        <w:textAlignment w:val="auto"/>
        <w:rPr>
          <w:rFonts w:ascii="黑体" w:hAnsi="黑体" w:eastAsia="黑体"/>
          <w:sz w:val="32"/>
          <w:szCs w:val="32"/>
        </w:rPr>
      </w:pPr>
    </w:p>
    <w:p>
      <w:pPr>
        <w:keepNext w:val="0"/>
        <w:keepLines w:val="0"/>
        <w:pageBreakBefore w:val="0"/>
        <w:kinsoku/>
        <w:overflowPunct/>
        <w:topLinePunct w:val="0"/>
        <w:autoSpaceDN/>
        <w:bidi w:val="0"/>
        <w:adjustRightInd/>
        <w:snapToGrid/>
        <w:spacing w:beforeAutospacing="0" w:afterAutospacing="0" w:line="560" w:lineRule="exact"/>
        <w:ind w:left="0"/>
        <w:jc w:val="left"/>
        <w:textAlignment w:val="auto"/>
        <w:rPr>
          <w:rFonts w:ascii="仿宋_GB2312" w:hAnsi="宋体" w:eastAsia="仿宋_GB2312" w:cs="宋体"/>
          <w:color w:val="000000"/>
          <w:kern w:val="0"/>
          <w:sz w:val="32"/>
          <w:szCs w:val="30"/>
        </w:rPr>
      </w:pPr>
    </w:p>
    <w:p>
      <w:pPr>
        <w:keepNext w:val="0"/>
        <w:keepLines w:val="0"/>
        <w:pageBreakBefore w:val="0"/>
        <w:kinsoku/>
        <w:overflowPunct/>
        <w:topLinePunct w:val="0"/>
        <w:autoSpaceDN/>
        <w:bidi w:val="0"/>
        <w:adjustRightInd/>
        <w:snapToGrid/>
        <w:spacing w:beforeAutospacing="0" w:afterAutospacing="0" w:line="560" w:lineRule="exact"/>
        <w:ind w:left="0"/>
        <w:jc w:val="center"/>
        <w:textAlignment w:val="auto"/>
        <w:rPr>
          <w:rFonts w:ascii="黑体" w:hAnsi="黑体" w:eastAsia="黑体"/>
          <w:b/>
          <w:sz w:val="32"/>
          <w:szCs w:val="32"/>
        </w:rPr>
      </w:pPr>
      <w:r>
        <w:rPr>
          <w:rFonts w:hint="eastAsia" w:ascii="黑体" w:hAnsi="黑体" w:eastAsia="黑体"/>
          <w:b/>
          <w:sz w:val="32"/>
          <w:szCs w:val="32"/>
        </w:rPr>
        <w:t>第四部分  名词解释</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ascii="仿宋_GB2312" w:eastAsia="仿宋_GB2312" w:cs="宋体"/>
          <w:bCs/>
          <w:color w:val="000000"/>
          <w:kern w:val="0"/>
          <w:sz w:val="32"/>
          <w:szCs w:val="32"/>
          <w:lang w:val="zh-CN"/>
        </w:rPr>
      </w:pP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overflowPunct/>
        <w:topLinePunct w:val="0"/>
        <w:autoSpaceDN/>
        <w:bidi w:val="0"/>
        <w:adjustRightInd/>
        <w:snapToGrid/>
        <w:spacing w:beforeAutospacing="0" w:afterAutospacing="0" w:line="56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黑体" w:eastAsia="仿宋_GB2312" w:cs="仿宋_GB2312"/>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DF4625"/>
    <w:multiLevelType w:val="singleLevel"/>
    <w:tmpl w:val="27DF4625"/>
    <w:lvl w:ilvl="0" w:tentative="0">
      <w:start w:val="2"/>
      <w:numFmt w:val="chineseCounting"/>
      <w:suff w:val="nothing"/>
      <w:lvlText w:val="（%1）"/>
      <w:lvlJc w:val="left"/>
      <w:rPr>
        <w:rFonts w:hint="eastAsia"/>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NWQyM2MxYmZlZDJiMjcxM2E3Yjg4MDM3MGViYTgifQ=="/>
  </w:docVars>
  <w:rsids>
    <w:rsidRoot w:val="00501039"/>
    <w:rsid w:val="00014C1D"/>
    <w:rsid w:val="00051C33"/>
    <w:rsid w:val="000C7D65"/>
    <w:rsid w:val="0010789F"/>
    <w:rsid w:val="00264C61"/>
    <w:rsid w:val="002A1385"/>
    <w:rsid w:val="003010D5"/>
    <w:rsid w:val="003B1AF8"/>
    <w:rsid w:val="004614EA"/>
    <w:rsid w:val="00477BD0"/>
    <w:rsid w:val="004B3F17"/>
    <w:rsid w:val="00501039"/>
    <w:rsid w:val="00523955"/>
    <w:rsid w:val="005463FF"/>
    <w:rsid w:val="00567DF4"/>
    <w:rsid w:val="0057453C"/>
    <w:rsid w:val="00577B01"/>
    <w:rsid w:val="006169BE"/>
    <w:rsid w:val="006C3340"/>
    <w:rsid w:val="00752A83"/>
    <w:rsid w:val="00802FFB"/>
    <w:rsid w:val="00837B3E"/>
    <w:rsid w:val="00850731"/>
    <w:rsid w:val="00896C1E"/>
    <w:rsid w:val="008F2E96"/>
    <w:rsid w:val="00944294"/>
    <w:rsid w:val="00945F27"/>
    <w:rsid w:val="00A6258C"/>
    <w:rsid w:val="00A83774"/>
    <w:rsid w:val="00AC12A5"/>
    <w:rsid w:val="00AD31A6"/>
    <w:rsid w:val="00C400C2"/>
    <w:rsid w:val="00CB7AB8"/>
    <w:rsid w:val="00D043F9"/>
    <w:rsid w:val="00D64B3C"/>
    <w:rsid w:val="00DB1886"/>
    <w:rsid w:val="00E1255A"/>
    <w:rsid w:val="00E26005"/>
    <w:rsid w:val="00E724EA"/>
    <w:rsid w:val="00EF31E0"/>
    <w:rsid w:val="00FB6F45"/>
    <w:rsid w:val="01CC1A40"/>
    <w:rsid w:val="04267B2D"/>
    <w:rsid w:val="0A1016D3"/>
    <w:rsid w:val="0A2F7010"/>
    <w:rsid w:val="0E755F68"/>
    <w:rsid w:val="0EAC44FE"/>
    <w:rsid w:val="116631AB"/>
    <w:rsid w:val="139B38CC"/>
    <w:rsid w:val="13E670CA"/>
    <w:rsid w:val="23D27FDD"/>
    <w:rsid w:val="28105376"/>
    <w:rsid w:val="2C205430"/>
    <w:rsid w:val="2FA71B49"/>
    <w:rsid w:val="310608FA"/>
    <w:rsid w:val="374949A7"/>
    <w:rsid w:val="3B1B5B37"/>
    <w:rsid w:val="3EFD6D95"/>
    <w:rsid w:val="42181B5C"/>
    <w:rsid w:val="46657468"/>
    <w:rsid w:val="495A3BE4"/>
    <w:rsid w:val="4D2569A4"/>
    <w:rsid w:val="52190606"/>
    <w:rsid w:val="53741481"/>
    <w:rsid w:val="538F6CA0"/>
    <w:rsid w:val="55F429A0"/>
    <w:rsid w:val="56C02900"/>
    <w:rsid w:val="57374D94"/>
    <w:rsid w:val="5AA76AA3"/>
    <w:rsid w:val="5ED502D3"/>
    <w:rsid w:val="5F3C1128"/>
    <w:rsid w:val="5F8D54E0"/>
    <w:rsid w:val="60772445"/>
    <w:rsid w:val="66477694"/>
    <w:rsid w:val="6A210A3E"/>
    <w:rsid w:val="6F4B4A6F"/>
    <w:rsid w:val="714E6784"/>
    <w:rsid w:val="77C976B7"/>
    <w:rsid w:val="7933578D"/>
    <w:rsid w:val="7AFA2B2A"/>
    <w:rsid w:val="7BE5123D"/>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0"/>
    <w:rPr>
      <w:sz w:val="18"/>
      <w:szCs w:val="18"/>
    </w:r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autoRedefine/>
    <w:qFormat/>
    <w:uiPriority w:val="34"/>
    <w:pPr>
      <w:ind w:firstLine="420" w:firstLineChars="200"/>
    </w:pPr>
  </w:style>
  <w:style w:type="paragraph" w:customStyle="1" w:styleId="8">
    <w:name w:val="正文1 Char Char Char"/>
    <w:basedOn w:val="1"/>
    <w:autoRedefine/>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autoRedefine/>
    <w:semiHidden/>
    <w:qFormat/>
    <w:uiPriority w:val="99"/>
    <w:rPr>
      <w:sz w:val="18"/>
      <w:szCs w:val="18"/>
    </w:rPr>
  </w:style>
  <w:style w:type="character" w:customStyle="1" w:styleId="10">
    <w:name w:val="页脚 Char"/>
    <w:basedOn w:val="6"/>
    <w:link w:val="3"/>
    <w:autoRedefine/>
    <w:semiHidden/>
    <w:qFormat/>
    <w:uiPriority w:val="99"/>
    <w:rPr>
      <w:sz w:val="18"/>
      <w:szCs w:val="18"/>
    </w:rPr>
  </w:style>
  <w:style w:type="character" w:customStyle="1" w:styleId="11">
    <w:name w:val="批注框文本 Char"/>
    <w:basedOn w:val="6"/>
    <w:link w:val="2"/>
    <w:autoRedefine/>
    <w:semiHidden/>
    <w:qFormat/>
    <w:uiPriority w:val="0"/>
    <w:rPr>
      <w:rFonts w:ascii="Calibri" w:hAnsi="Calibri" w:cs="黑体"/>
      <w:kern w:val="2"/>
      <w:sz w:val="18"/>
      <w:szCs w:val="18"/>
    </w:rPr>
  </w:style>
  <w:style w:type="paragraph" w:styleId="12">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17</Pages>
  <Words>6429</Words>
  <Characters>7221</Characters>
  <Lines>51</Lines>
  <Paragraphs>14</Paragraphs>
  <TotalTime>40</TotalTime>
  <ScaleCrop>false</ScaleCrop>
  <LinksUpToDate>false</LinksUpToDate>
  <CharactersWithSpaces>7256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2022-03-23T08:50:00Z</dcterms:created>
  <dc:creator>null,null,总收发</dc:creator>
  <cp:lastModifiedBy>admin</cp:lastModifiedBy>
  <dcterms:modified xsi:type="dcterms:W3CDTF">2024-03-05T07:50:26Z</dcterms:modified>
  <dc:title>××年××部门（单位）预算</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7ECCE29970C040798C9D488FD6DFEF14</vt:lpwstr>
  </property>
</Properties>
</file>