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eastAsia="宋体"/>
          <w:lang w:eastAsia="zh-CN"/>
        </w:rPr>
        <w:pict>
          <v:shape id="_x0000_i1029" o:spt="75" alt="Scan_0002" type="#_x0000_t75" style="height:616.95pt;width:436.45pt;" filled="f" o:preferrelative="t" stroked="f" coordsize="21600,21600">
            <v:path/>
            <v:fill on="f" focussize="0,0"/>
            <v:stroke on="f"/>
            <v:imagedata r:id="rId4" o:title="Scan_0002"/>
            <o:lock v:ext="edit" aspectratio="t"/>
            <w10:wrap type="none"/>
            <w10:anchorlock/>
          </v:shape>
        </w:pict>
      </w:r>
    </w:p>
    <w:p/>
    <w:p>
      <w:pPr>
        <w:tabs>
          <w:tab w:val="left" w:pos="720"/>
          <w:tab w:val="left" w:pos="3600"/>
        </w:tabs>
        <w:spacing w:line="578" w:lineRule="exact"/>
        <w:jc w:val="left"/>
        <w:rPr>
          <w:rFonts w:hint="eastAsia" w:hAnsi="仿宋_GB2312" w:cs="仿宋_GB2312"/>
          <w:b/>
          <w:bCs/>
          <w:szCs w:val="32"/>
        </w:rPr>
      </w:pPr>
    </w:p>
    <w:p>
      <w:pPr>
        <w:pStyle w:val="4"/>
        <w:spacing w:line="578" w:lineRule="exact"/>
        <w:ind w:firstLine="0" w:firstLineChars="0"/>
        <w:jc w:val="center"/>
        <w:rPr>
          <w:rFonts w:hint="eastAsia" w:ascii="黑体" w:hAnsi="宋体" w:eastAsia="黑体"/>
          <w:b/>
          <w:bCs/>
          <w:sz w:val="44"/>
          <w:szCs w:val="44"/>
        </w:rPr>
      </w:pPr>
      <w:r>
        <w:rPr>
          <w:rFonts w:hint="eastAsia" w:ascii="黑体" w:hAnsi="宋体" w:eastAsia="黑体"/>
          <w:b/>
          <w:bCs/>
          <w:sz w:val="44"/>
          <w:szCs w:val="44"/>
        </w:rPr>
        <w:t>项目绩效目标表</w:t>
      </w:r>
    </w:p>
    <w:p>
      <w:pPr>
        <w:tabs>
          <w:tab w:val="left" w:pos="720"/>
          <w:tab w:val="left" w:pos="2240"/>
          <w:tab w:val="left" w:pos="3600"/>
        </w:tabs>
        <w:spacing w:line="578" w:lineRule="exact"/>
        <w:jc w:val="left"/>
        <w:rPr>
          <w:rFonts w:hint="eastAsia" w:ascii="宋体" w:hAnsi="宋体" w:eastAsia="宋体"/>
          <w:b/>
          <w:bCs/>
          <w:sz w:val="24"/>
        </w:rPr>
      </w:pPr>
    </w:p>
    <w:p>
      <w:pPr>
        <w:tabs>
          <w:tab w:val="left" w:pos="720"/>
          <w:tab w:val="left" w:pos="2240"/>
          <w:tab w:val="left" w:pos="3600"/>
        </w:tabs>
        <w:spacing w:line="578" w:lineRule="exact"/>
        <w:jc w:val="left"/>
        <w:rPr>
          <w:rFonts w:hint="eastAsia" w:ascii="仿宋" w:hAnsi="仿宋" w:eastAsia="仿宋" w:cs="仿宋"/>
          <w:b/>
          <w:bCs/>
          <w:sz w:val="30"/>
          <w:szCs w:val="30"/>
          <w:lang w:eastAsia="zh-CN"/>
        </w:rPr>
      </w:pPr>
      <w:r>
        <w:rPr>
          <w:rFonts w:hint="eastAsia" w:ascii="仿宋" w:hAnsi="仿宋" w:eastAsia="仿宋" w:cs="仿宋"/>
          <w:b/>
          <w:bCs/>
          <w:sz w:val="30"/>
          <w:szCs w:val="30"/>
        </w:rPr>
        <w:t>项目名称：</w:t>
      </w:r>
      <w:r>
        <w:rPr>
          <w:rFonts w:hint="eastAsia" w:ascii="仿宋_GB2312" w:hAnsi="仿宋_GB2312" w:eastAsia="仿宋_GB2312" w:cs="仿宋_GB2312"/>
          <w:sz w:val="32"/>
          <w:szCs w:val="32"/>
          <w:lang w:eastAsia="zh-CN"/>
        </w:rPr>
        <w:t>三防视频指挥系统</w:t>
      </w:r>
    </w:p>
    <w:tbl>
      <w:tblPr>
        <w:tblStyle w:val="2"/>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2184"/>
        <w:gridCol w:w="2083"/>
        <w:gridCol w:w="1171"/>
        <w:gridCol w:w="1024"/>
        <w:gridCol w:w="1038"/>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91" w:type="dxa"/>
            <w:vMerge w:val="restart"/>
            <w:vAlign w:val="center"/>
          </w:tcPr>
          <w:p>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指标类型</w:t>
            </w:r>
          </w:p>
        </w:tc>
        <w:tc>
          <w:tcPr>
            <w:tcW w:w="2184" w:type="dxa"/>
            <w:vMerge w:val="restart"/>
            <w:vAlign w:val="center"/>
          </w:tcPr>
          <w:p>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指标名称</w:t>
            </w:r>
          </w:p>
        </w:tc>
        <w:tc>
          <w:tcPr>
            <w:tcW w:w="2083" w:type="dxa"/>
            <w:vMerge w:val="restart"/>
            <w:vAlign w:val="center"/>
          </w:tcPr>
          <w:p>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绩效目标</w:t>
            </w:r>
          </w:p>
        </w:tc>
        <w:tc>
          <w:tcPr>
            <w:tcW w:w="4484" w:type="dxa"/>
            <w:gridSpan w:val="4"/>
            <w:vAlign w:val="top"/>
          </w:tcPr>
          <w:p>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91" w:type="dxa"/>
            <w:vMerge w:val="continue"/>
            <w:vAlign w:val="top"/>
          </w:tcPr>
          <w:p>
            <w:pPr>
              <w:tabs>
                <w:tab w:val="left" w:pos="720"/>
                <w:tab w:val="left" w:pos="3600"/>
              </w:tabs>
              <w:spacing w:line="578" w:lineRule="exact"/>
              <w:jc w:val="center"/>
              <w:rPr>
                <w:rFonts w:hint="eastAsia" w:ascii="宋体" w:hAnsi="宋体" w:eastAsia="宋体"/>
                <w:b/>
                <w:sz w:val="24"/>
              </w:rPr>
            </w:pPr>
          </w:p>
        </w:tc>
        <w:tc>
          <w:tcPr>
            <w:tcW w:w="2184" w:type="dxa"/>
            <w:vMerge w:val="continue"/>
            <w:vAlign w:val="top"/>
          </w:tcPr>
          <w:p>
            <w:pPr>
              <w:tabs>
                <w:tab w:val="left" w:pos="720"/>
                <w:tab w:val="left" w:pos="3600"/>
              </w:tabs>
              <w:spacing w:line="578" w:lineRule="exact"/>
              <w:jc w:val="center"/>
              <w:rPr>
                <w:rFonts w:hint="eastAsia" w:ascii="宋体" w:hAnsi="宋体" w:eastAsia="宋体"/>
                <w:b/>
                <w:sz w:val="24"/>
              </w:rPr>
            </w:pPr>
          </w:p>
        </w:tc>
        <w:tc>
          <w:tcPr>
            <w:tcW w:w="2083" w:type="dxa"/>
            <w:vMerge w:val="continue"/>
            <w:vAlign w:val="top"/>
          </w:tcPr>
          <w:p>
            <w:pPr>
              <w:tabs>
                <w:tab w:val="left" w:pos="720"/>
                <w:tab w:val="left" w:pos="3600"/>
              </w:tabs>
              <w:spacing w:line="578" w:lineRule="exact"/>
              <w:jc w:val="center"/>
              <w:rPr>
                <w:rFonts w:hint="eastAsia" w:ascii="宋体" w:hAnsi="宋体" w:eastAsia="宋体"/>
                <w:b/>
                <w:sz w:val="24"/>
              </w:rPr>
            </w:pPr>
          </w:p>
        </w:tc>
        <w:tc>
          <w:tcPr>
            <w:tcW w:w="1171" w:type="dxa"/>
            <w:vAlign w:val="center"/>
          </w:tcPr>
          <w:p>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优</w:t>
            </w:r>
          </w:p>
        </w:tc>
        <w:tc>
          <w:tcPr>
            <w:tcW w:w="1024" w:type="dxa"/>
            <w:vAlign w:val="center"/>
          </w:tcPr>
          <w:p>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良</w:t>
            </w:r>
          </w:p>
        </w:tc>
        <w:tc>
          <w:tcPr>
            <w:tcW w:w="1038" w:type="dxa"/>
            <w:vAlign w:val="center"/>
          </w:tcPr>
          <w:p>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中</w:t>
            </w:r>
          </w:p>
        </w:tc>
        <w:tc>
          <w:tcPr>
            <w:tcW w:w="1251" w:type="dxa"/>
            <w:vAlign w:val="center"/>
          </w:tcPr>
          <w:p>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191" w:type="dxa"/>
            <w:vAlign w:val="center"/>
          </w:tcPr>
          <w:p>
            <w:pPr>
              <w:tabs>
                <w:tab w:val="left" w:pos="720"/>
                <w:tab w:val="left" w:pos="3600"/>
              </w:tabs>
              <w:spacing w:line="578" w:lineRule="exact"/>
              <w:jc w:val="center"/>
              <w:rPr>
                <w:rFonts w:hint="eastAsia" w:ascii="宋体" w:hAnsi="宋体" w:eastAsia="宋体"/>
                <w:sz w:val="24"/>
                <w:szCs w:val="24"/>
              </w:rPr>
            </w:pPr>
            <w:r>
              <w:rPr>
                <w:rFonts w:hint="eastAsia" w:ascii="宋体" w:hAnsi="宋体" w:eastAsia="宋体"/>
                <w:sz w:val="24"/>
                <w:szCs w:val="24"/>
              </w:rPr>
              <w:t>产出指标</w:t>
            </w:r>
          </w:p>
        </w:tc>
        <w:tc>
          <w:tcPr>
            <w:tcW w:w="2184" w:type="dxa"/>
            <w:vAlign w:val="center"/>
          </w:tcPr>
          <w:p>
            <w:pPr>
              <w:tabs>
                <w:tab w:val="left" w:pos="720"/>
                <w:tab w:val="left" w:pos="3600"/>
              </w:tabs>
              <w:spacing w:line="578" w:lineRule="exact"/>
              <w:jc w:val="left"/>
              <w:rPr>
                <w:rFonts w:hint="eastAsia" w:ascii="宋体" w:hAnsi="宋体" w:eastAsia="宋体"/>
                <w:sz w:val="24"/>
                <w:lang w:eastAsia="zh-CN"/>
              </w:rPr>
            </w:pPr>
            <w:r>
              <w:rPr>
                <w:rFonts w:hint="eastAsia" w:ascii="宋体" w:hAnsi="宋体"/>
                <w:sz w:val="24"/>
                <w:lang w:eastAsia="zh-CN"/>
              </w:rPr>
              <w:t xml:space="preserve">  </w:t>
            </w:r>
            <w:r>
              <w:rPr>
                <w:rFonts w:hint="eastAsia" w:ascii="宋体" w:hAnsi="宋体"/>
                <w:sz w:val="24"/>
                <w:lang w:val="en-US" w:eastAsia="zh-CN"/>
              </w:rPr>
              <w:t xml:space="preserve">   </w:t>
            </w:r>
            <w:r>
              <w:rPr>
                <w:rFonts w:hint="eastAsia" w:ascii="宋体" w:hAnsi="宋体"/>
                <w:sz w:val="24"/>
                <w:lang w:eastAsia="zh-CN"/>
              </w:rPr>
              <w:t>时效指标</w:t>
            </w:r>
          </w:p>
        </w:tc>
        <w:tc>
          <w:tcPr>
            <w:tcW w:w="2083" w:type="dxa"/>
            <w:vAlign w:val="top"/>
          </w:tcPr>
          <w:p>
            <w:pPr>
              <w:tabs>
                <w:tab w:val="left" w:pos="720"/>
                <w:tab w:val="left" w:pos="3600"/>
              </w:tabs>
              <w:spacing w:line="578" w:lineRule="exact"/>
              <w:jc w:val="center"/>
              <w:rPr>
                <w:rFonts w:hint="eastAsia" w:ascii="宋体" w:hAnsi="宋体" w:eastAsia="宋体"/>
                <w:sz w:val="24"/>
              </w:rPr>
            </w:pPr>
            <w:r>
              <w:rPr>
                <w:rFonts w:hint="eastAsia" w:ascii="宋体" w:hAnsi="宋体" w:eastAsia="宋体"/>
                <w:sz w:val="24"/>
                <w:szCs w:val="24"/>
              </w:rPr>
              <w:t>支付通讯光纤、数字电路租赁费</w:t>
            </w:r>
          </w:p>
        </w:tc>
        <w:tc>
          <w:tcPr>
            <w:tcW w:w="1171" w:type="dxa"/>
            <w:vAlign w:val="center"/>
          </w:tcPr>
          <w:p>
            <w:pPr>
              <w:tabs>
                <w:tab w:val="left" w:pos="720"/>
                <w:tab w:val="left" w:pos="3600"/>
              </w:tabs>
              <w:spacing w:line="360" w:lineRule="auto"/>
              <w:jc w:val="center"/>
              <w:rPr>
                <w:rFonts w:hint="eastAsia" w:ascii="宋体" w:hAnsi="宋体" w:eastAsia="宋体"/>
                <w:sz w:val="24"/>
              </w:rPr>
            </w:pPr>
            <w:r>
              <w:rPr>
                <w:rFonts w:hint="eastAsia" w:hAnsi="宋体"/>
                <w:sz w:val="24"/>
              </w:rPr>
              <w:t>95%以上</w:t>
            </w:r>
          </w:p>
        </w:tc>
        <w:tc>
          <w:tcPr>
            <w:tcW w:w="1024" w:type="dxa"/>
            <w:vAlign w:val="center"/>
          </w:tcPr>
          <w:p>
            <w:pPr>
              <w:tabs>
                <w:tab w:val="left" w:pos="720"/>
                <w:tab w:val="left" w:pos="3600"/>
              </w:tabs>
              <w:spacing w:line="360" w:lineRule="auto"/>
              <w:jc w:val="center"/>
              <w:rPr>
                <w:rFonts w:hint="eastAsia" w:ascii="宋体" w:hAnsi="宋体" w:eastAsia="宋体"/>
                <w:sz w:val="24"/>
              </w:rPr>
            </w:pPr>
            <w:r>
              <w:rPr>
                <w:rFonts w:hAnsi="宋体"/>
                <w:sz w:val="24"/>
              </w:rPr>
              <w:t>85-95%</w:t>
            </w:r>
          </w:p>
        </w:tc>
        <w:tc>
          <w:tcPr>
            <w:tcW w:w="1038" w:type="dxa"/>
            <w:vAlign w:val="center"/>
          </w:tcPr>
          <w:p>
            <w:pPr>
              <w:tabs>
                <w:tab w:val="left" w:pos="720"/>
                <w:tab w:val="left" w:pos="3600"/>
              </w:tabs>
              <w:spacing w:line="360" w:lineRule="auto"/>
              <w:jc w:val="center"/>
              <w:rPr>
                <w:rFonts w:hint="eastAsia" w:ascii="宋体" w:hAnsi="宋体" w:eastAsia="宋体"/>
                <w:sz w:val="24"/>
              </w:rPr>
            </w:pPr>
            <w:r>
              <w:rPr>
                <w:rFonts w:hAnsi="宋体"/>
                <w:sz w:val="24"/>
              </w:rPr>
              <w:t>75-85%</w:t>
            </w:r>
          </w:p>
        </w:tc>
        <w:tc>
          <w:tcPr>
            <w:tcW w:w="1251" w:type="dxa"/>
            <w:vAlign w:val="center"/>
          </w:tcPr>
          <w:p>
            <w:pPr>
              <w:tabs>
                <w:tab w:val="left" w:pos="720"/>
                <w:tab w:val="left" w:pos="3600"/>
              </w:tabs>
              <w:spacing w:line="360" w:lineRule="auto"/>
              <w:jc w:val="center"/>
              <w:rPr>
                <w:rFonts w:hint="eastAsia" w:ascii="宋体" w:hAnsi="宋体" w:eastAsia="宋体"/>
                <w:sz w:val="24"/>
              </w:rPr>
            </w:pPr>
            <w:r>
              <w:rPr>
                <w:rFonts w:hAnsi="宋体"/>
                <w:sz w:val="24"/>
              </w:rPr>
              <w:t>75%以下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1191" w:type="dxa"/>
            <w:vAlign w:val="center"/>
          </w:tcPr>
          <w:p>
            <w:pPr>
              <w:tabs>
                <w:tab w:val="left" w:pos="720"/>
                <w:tab w:val="left" w:pos="3600"/>
              </w:tabs>
              <w:spacing w:line="578" w:lineRule="exact"/>
              <w:jc w:val="center"/>
              <w:rPr>
                <w:rFonts w:hint="eastAsia" w:ascii="宋体" w:hAnsi="宋体" w:eastAsia="宋体"/>
                <w:sz w:val="24"/>
              </w:rPr>
            </w:pPr>
            <w:r>
              <w:rPr>
                <w:rFonts w:hint="eastAsia" w:ascii="宋体" w:hAnsi="宋体"/>
                <w:sz w:val="24"/>
                <w:lang w:eastAsia="zh-CN"/>
              </w:rPr>
              <w:t>效益</w:t>
            </w:r>
            <w:r>
              <w:rPr>
                <w:rFonts w:hint="eastAsia" w:ascii="宋体" w:hAnsi="宋体" w:eastAsia="宋体"/>
                <w:sz w:val="24"/>
              </w:rPr>
              <w:t>指标</w:t>
            </w:r>
          </w:p>
        </w:tc>
        <w:tc>
          <w:tcPr>
            <w:tcW w:w="2184" w:type="dxa"/>
            <w:vAlign w:val="center"/>
          </w:tcPr>
          <w:p>
            <w:pPr>
              <w:tabs>
                <w:tab w:val="left" w:pos="720"/>
                <w:tab w:val="left" w:pos="3600"/>
              </w:tabs>
              <w:spacing w:line="578" w:lineRule="exact"/>
              <w:jc w:val="center"/>
              <w:rPr>
                <w:rFonts w:hint="eastAsia" w:ascii="宋体" w:hAnsi="宋体" w:eastAsia="宋体"/>
                <w:sz w:val="24"/>
              </w:rPr>
            </w:pPr>
            <w:r>
              <w:rPr>
                <w:rFonts w:hint="eastAsia" w:ascii="宋体" w:hAnsi="宋体" w:eastAsia="宋体"/>
                <w:sz w:val="24"/>
              </w:rPr>
              <w:t xml:space="preserve">  社会效益指标</w:t>
            </w:r>
          </w:p>
        </w:tc>
        <w:tc>
          <w:tcPr>
            <w:tcW w:w="2083" w:type="dxa"/>
            <w:vAlign w:val="center"/>
          </w:tcPr>
          <w:p>
            <w:pPr>
              <w:tabs>
                <w:tab w:val="left" w:pos="720"/>
                <w:tab w:val="left" w:pos="3600"/>
              </w:tabs>
              <w:spacing w:line="578" w:lineRule="exact"/>
              <w:jc w:val="center"/>
              <w:rPr>
                <w:rFonts w:hint="eastAsia" w:ascii="宋体" w:hAnsi="宋体" w:eastAsia="宋体"/>
                <w:sz w:val="24"/>
              </w:rPr>
            </w:pPr>
            <w:r>
              <w:rPr>
                <w:rFonts w:hint="eastAsia" w:ascii="宋体" w:hAnsi="宋体" w:eastAsia="宋体"/>
                <w:sz w:val="24"/>
              </w:rPr>
              <w:t>提高三防视频指挥系统各级设备接入网络的正常连接率</w:t>
            </w:r>
          </w:p>
        </w:tc>
        <w:tc>
          <w:tcPr>
            <w:tcW w:w="1171" w:type="dxa"/>
            <w:vAlign w:val="center"/>
          </w:tcPr>
          <w:p>
            <w:pPr>
              <w:tabs>
                <w:tab w:val="left" w:pos="720"/>
                <w:tab w:val="left" w:pos="3600"/>
              </w:tabs>
              <w:spacing w:line="360" w:lineRule="auto"/>
              <w:jc w:val="center"/>
              <w:rPr>
                <w:rFonts w:hint="eastAsia" w:ascii="宋体" w:hAnsi="宋体" w:eastAsia="宋体"/>
                <w:sz w:val="24"/>
              </w:rPr>
            </w:pPr>
            <w:r>
              <w:rPr>
                <w:rFonts w:hint="eastAsia" w:hAnsi="宋体"/>
                <w:sz w:val="24"/>
              </w:rPr>
              <w:t>95%以上</w:t>
            </w:r>
          </w:p>
        </w:tc>
        <w:tc>
          <w:tcPr>
            <w:tcW w:w="1024" w:type="dxa"/>
            <w:vAlign w:val="center"/>
          </w:tcPr>
          <w:p>
            <w:pPr>
              <w:tabs>
                <w:tab w:val="left" w:pos="720"/>
                <w:tab w:val="left" w:pos="3600"/>
              </w:tabs>
              <w:spacing w:line="360" w:lineRule="auto"/>
              <w:jc w:val="center"/>
              <w:rPr>
                <w:rFonts w:hint="eastAsia" w:ascii="宋体" w:hAnsi="宋体" w:eastAsia="宋体"/>
                <w:sz w:val="24"/>
              </w:rPr>
            </w:pPr>
            <w:r>
              <w:rPr>
                <w:rFonts w:hAnsi="宋体"/>
                <w:sz w:val="24"/>
              </w:rPr>
              <w:t>85-95%</w:t>
            </w:r>
          </w:p>
        </w:tc>
        <w:tc>
          <w:tcPr>
            <w:tcW w:w="1038" w:type="dxa"/>
            <w:vAlign w:val="center"/>
          </w:tcPr>
          <w:p>
            <w:pPr>
              <w:tabs>
                <w:tab w:val="left" w:pos="720"/>
                <w:tab w:val="left" w:pos="3600"/>
              </w:tabs>
              <w:spacing w:line="360" w:lineRule="auto"/>
              <w:jc w:val="center"/>
              <w:rPr>
                <w:rFonts w:hint="eastAsia" w:ascii="宋体" w:hAnsi="宋体" w:eastAsia="宋体"/>
                <w:sz w:val="24"/>
              </w:rPr>
            </w:pPr>
            <w:r>
              <w:rPr>
                <w:rFonts w:hAnsi="宋体"/>
                <w:sz w:val="24"/>
              </w:rPr>
              <w:t>75-85%</w:t>
            </w:r>
          </w:p>
        </w:tc>
        <w:tc>
          <w:tcPr>
            <w:tcW w:w="1251" w:type="dxa"/>
            <w:vAlign w:val="center"/>
          </w:tcPr>
          <w:p>
            <w:pPr>
              <w:tabs>
                <w:tab w:val="left" w:pos="720"/>
                <w:tab w:val="left" w:pos="3600"/>
              </w:tabs>
              <w:spacing w:line="360" w:lineRule="auto"/>
              <w:jc w:val="center"/>
              <w:rPr>
                <w:rFonts w:hint="eastAsia" w:ascii="宋体" w:hAnsi="宋体" w:eastAsia="宋体"/>
                <w:sz w:val="24"/>
              </w:rPr>
            </w:pPr>
            <w:r>
              <w:rPr>
                <w:rFonts w:hAnsi="宋体"/>
                <w:sz w:val="24"/>
              </w:rPr>
              <w:t>75%以下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1191" w:type="dxa"/>
            <w:vAlign w:val="center"/>
          </w:tcPr>
          <w:p>
            <w:pPr>
              <w:tabs>
                <w:tab w:val="left" w:pos="720"/>
                <w:tab w:val="left" w:pos="3600"/>
              </w:tabs>
              <w:spacing w:line="578" w:lineRule="exact"/>
              <w:jc w:val="center"/>
              <w:rPr>
                <w:rFonts w:hint="eastAsia" w:ascii="宋体" w:hAnsi="宋体"/>
                <w:sz w:val="24"/>
                <w:lang w:eastAsia="zh-CN"/>
              </w:rPr>
            </w:pPr>
            <w:r>
              <w:rPr>
                <w:rFonts w:hint="eastAsia" w:ascii="宋体" w:hAnsi="宋体"/>
                <w:sz w:val="24"/>
                <w:lang w:eastAsia="zh-CN"/>
              </w:rPr>
              <w:t>满意度指标</w:t>
            </w:r>
          </w:p>
        </w:tc>
        <w:tc>
          <w:tcPr>
            <w:tcW w:w="2184" w:type="dxa"/>
            <w:vAlign w:val="center"/>
          </w:tcPr>
          <w:p>
            <w:pPr>
              <w:tabs>
                <w:tab w:val="left" w:pos="720"/>
                <w:tab w:val="left" w:pos="3600"/>
              </w:tabs>
              <w:spacing w:line="578" w:lineRule="exact"/>
              <w:jc w:val="center"/>
              <w:rPr>
                <w:rFonts w:hint="eastAsia" w:ascii="宋体" w:hAnsi="宋体" w:eastAsia="宋体"/>
                <w:sz w:val="24"/>
              </w:rPr>
            </w:pPr>
            <w:r>
              <w:rPr>
                <w:rFonts w:hint="eastAsia" w:ascii="宋体" w:hAnsi="宋体" w:eastAsia="宋体"/>
                <w:sz w:val="24"/>
              </w:rPr>
              <w:t>服务对象满意度指标</w:t>
            </w:r>
          </w:p>
        </w:tc>
        <w:tc>
          <w:tcPr>
            <w:tcW w:w="2083" w:type="dxa"/>
            <w:vAlign w:val="center"/>
          </w:tcPr>
          <w:p>
            <w:pPr>
              <w:tabs>
                <w:tab w:val="left" w:pos="720"/>
                <w:tab w:val="left" w:pos="3600"/>
              </w:tabs>
              <w:spacing w:line="578" w:lineRule="exact"/>
              <w:jc w:val="center"/>
              <w:rPr>
                <w:rFonts w:hint="eastAsia" w:ascii="宋体" w:hAnsi="宋体" w:eastAsia="宋体"/>
                <w:sz w:val="24"/>
              </w:rPr>
            </w:pPr>
            <w:r>
              <w:rPr>
                <w:rFonts w:hint="eastAsia" w:ascii="宋体" w:hAnsi="宋体" w:eastAsia="宋体"/>
                <w:sz w:val="24"/>
              </w:rPr>
              <w:t>满意率</w:t>
            </w:r>
          </w:p>
        </w:tc>
        <w:tc>
          <w:tcPr>
            <w:tcW w:w="1171" w:type="dxa"/>
            <w:vAlign w:val="center"/>
          </w:tcPr>
          <w:p>
            <w:pPr>
              <w:tabs>
                <w:tab w:val="left" w:pos="720"/>
                <w:tab w:val="left" w:pos="3600"/>
              </w:tabs>
              <w:spacing w:line="360" w:lineRule="auto"/>
              <w:jc w:val="center"/>
              <w:rPr>
                <w:rFonts w:hint="eastAsia" w:hAnsi="宋体"/>
                <w:sz w:val="24"/>
              </w:rPr>
            </w:pPr>
            <w:r>
              <w:rPr>
                <w:rFonts w:hint="eastAsia" w:hAnsi="宋体"/>
                <w:sz w:val="24"/>
              </w:rPr>
              <w:t>95%以上</w:t>
            </w:r>
          </w:p>
        </w:tc>
        <w:tc>
          <w:tcPr>
            <w:tcW w:w="1024" w:type="dxa"/>
            <w:vAlign w:val="center"/>
          </w:tcPr>
          <w:p>
            <w:pPr>
              <w:tabs>
                <w:tab w:val="left" w:pos="720"/>
                <w:tab w:val="left" w:pos="3600"/>
              </w:tabs>
              <w:spacing w:line="360" w:lineRule="auto"/>
              <w:jc w:val="center"/>
              <w:rPr>
                <w:rFonts w:hAnsi="宋体"/>
                <w:sz w:val="24"/>
              </w:rPr>
            </w:pPr>
            <w:r>
              <w:rPr>
                <w:rFonts w:hAnsi="宋体"/>
                <w:sz w:val="24"/>
              </w:rPr>
              <w:t>85-95%</w:t>
            </w:r>
          </w:p>
        </w:tc>
        <w:tc>
          <w:tcPr>
            <w:tcW w:w="1038" w:type="dxa"/>
            <w:vAlign w:val="center"/>
          </w:tcPr>
          <w:p>
            <w:pPr>
              <w:tabs>
                <w:tab w:val="left" w:pos="720"/>
                <w:tab w:val="left" w:pos="3600"/>
              </w:tabs>
              <w:spacing w:line="360" w:lineRule="auto"/>
              <w:jc w:val="center"/>
              <w:rPr>
                <w:rFonts w:hAnsi="宋体"/>
                <w:sz w:val="24"/>
              </w:rPr>
            </w:pPr>
            <w:r>
              <w:rPr>
                <w:rFonts w:hAnsi="宋体"/>
                <w:sz w:val="24"/>
              </w:rPr>
              <w:t>75-85%</w:t>
            </w:r>
          </w:p>
        </w:tc>
        <w:tc>
          <w:tcPr>
            <w:tcW w:w="1251" w:type="dxa"/>
            <w:vAlign w:val="center"/>
          </w:tcPr>
          <w:p>
            <w:pPr>
              <w:tabs>
                <w:tab w:val="left" w:pos="720"/>
                <w:tab w:val="left" w:pos="3600"/>
              </w:tabs>
              <w:spacing w:line="360" w:lineRule="auto"/>
              <w:jc w:val="center"/>
              <w:rPr>
                <w:rFonts w:hAnsi="宋体"/>
                <w:sz w:val="24"/>
              </w:rPr>
            </w:pPr>
            <w:r>
              <w:rPr>
                <w:rFonts w:hAnsi="宋体"/>
                <w:sz w:val="24"/>
              </w:rPr>
              <w:t>75%以下</w:t>
            </w:r>
          </w:p>
        </w:tc>
      </w:tr>
    </w:tbl>
    <w:p>
      <w:pPr>
        <w:rPr>
          <w:rFonts w:hint="eastAsia" w:ascii="宋体" w:hAnsi="宋体"/>
          <w:sz w:val="24"/>
          <w:szCs w:val="24"/>
        </w:rPr>
      </w:pPr>
      <w:r>
        <w:rPr>
          <w:rFonts w:hint="eastAsia" w:ascii="宋体" w:hAnsi="宋体"/>
          <w:sz w:val="24"/>
          <w:szCs w:val="24"/>
        </w:rPr>
        <w:t xml:space="preserve">    </w:t>
      </w:r>
    </w:p>
    <w:p>
      <w:r>
        <w:rPr>
          <w:rFonts w:hint="eastAsia" w:ascii="宋体" w:hAnsi="宋体"/>
          <w:sz w:val="24"/>
          <w:szCs w:val="24"/>
        </w:rPr>
        <w:t>注：以预算批复的绩效目标为准填列</w:t>
      </w:r>
    </w:p>
    <w:p/>
    <w:p/>
    <w:p/>
    <w:p/>
    <w:p>
      <w:pPr>
        <w:spacing w:line="400" w:lineRule="exact"/>
        <w:jc w:val="left"/>
        <w:rPr>
          <w:rFonts w:hint="eastAsia" w:hAnsi="仿宋_GB2312" w:cs="仿宋_GB2312"/>
          <w:szCs w:val="32"/>
        </w:rPr>
      </w:pPr>
    </w:p>
    <w:p>
      <w:pPr>
        <w:spacing w:line="578" w:lineRule="exact"/>
        <w:jc w:val="center"/>
        <w:rPr>
          <w:rFonts w:hint="eastAsia" w:ascii="宋体" w:hAnsi="宋体" w:eastAsia="宋体"/>
          <w:b/>
          <w:sz w:val="44"/>
          <w:szCs w:val="44"/>
        </w:rPr>
      </w:pPr>
      <w:r>
        <w:rPr>
          <w:rFonts w:hint="eastAsia" w:ascii="宋体" w:hAnsi="宋体" w:eastAsia="宋体"/>
          <w:b/>
          <w:sz w:val="44"/>
          <w:szCs w:val="44"/>
        </w:rPr>
        <w:t>项目基本信息表</w:t>
      </w:r>
    </w:p>
    <w:p>
      <w:pPr>
        <w:spacing w:line="300" w:lineRule="exact"/>
        <w:jc w:val="center"/>
        <w:rPr>
          <w:rFonts w:hint="eastAsia" w:hAnsi="宋体"/>
          <w:b/>
          <w:sz w:val="44"/>
          <w:szCs w:val="44"/>
        </w:rPr>
      </w:pPr>
    </w:p>
    <w:tbl>
      <w:tblPr>
        <w:tblStyle w:val="2"/>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23"/>
        <w:gridCol w:w="1356"/>
        <w:gridCol w:w="503"/>
        <w:gridCol w:w="425"/>
        <w:gridCol w:w="492"/>
        <w:gridCol w:w="833"/>
        <w:gridCol w:w="25"/>
        <w:gridCol w:w="805"/>
        <w:gridCol w:w="136"/>
        <w:gridCol w:w="738"/>
        <w:gridCol w:w="896"/>
        <w:gridCol w:w="428"/>
        <w:gridCol w:w="363"/>
        <w:gridCol w:w="24"/>
        <w:gridCol w:w="549"/>
        <w:gridCol w:w="1167"/>
        <w:gridCol w:w="12"/>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454" w:hRule="exact"/>
          <w:jc w:val="center"/>
        </w:trPr>
        <w:tc>
          <w:tcPr>
            <w:tcW w:w="8770" w:type="dxa"/>
            <w:gridSpan w:val="17"/>
            <w:vAlign w:val="center"/>
          </w:tcPr>
          <w:p>
            <w:pPr>
              <w:spacing w:line="300" w:lineRule="exact"/>
              <w:rPr>
                <w:rFonts w:hint="eastAsia" w:ascii="宋体" w:hAnsi="宋体" w:eastAsia="宋体"/>
                <w:sz w:val="21"/>
                <w:szCs w:val="21"/>
              </w:rPr>
            </w:pPr>
            <w:r>
              <w:rPr>
                <w:rFonts w:hint="eastAsia" w:ascii="宋体" w:hAnsi="宋体" w:eastAsia="宋体"/>
                <w:b/>
                <w:bCs/>
                <w:sz w:val="21"/>
                <w:szCs w:val="21"/>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627" w:hRule="exact"/>
          <w:jc w:val="center"/>
        </w:trPr>
        <w:tc>
          <w:tcPr>
            <w:tcW w:w="1859" w:type="dxa"/>
            <w:gridSpan w:val="2"/>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项目实施单位</w:t>
            </w:r>
          </w:p>
        </w:tc>
        <w:tc>
          <w:tcPr>
            <w:tcW w:w="1775" w:type="dxa"/>
            <w:gridSpan w:val="4"/>
            <w:vAlign w:val="center"/>
          </w:tcPr>
          <w:p>
            <w:pPr>
              <w:spacing w:line="300" w:lineRule="exact"/>
              <w:jc w:val="center"/>
              <w:rPr>
                <w:rFonts w:hint="eastAsia" w:ascii="宋体" w:hAnsi="宋体" w:eastAsia="宋体"/>
                <w:sz w:val="21"/>
                <w:szCs w:val="21"/>
              </w:rPr>
            </w:pPr>
            <w:r>
              <w:rPr>
                <w:rFonts w:hint="eastAsia" w:ascii="宋体" w:hAnsi="宋体" w:eastAsia="宋体"/>
                <w:sz w:val="18"/>
                <w:szCs w:val="18"/>
              </w:rPr>
              <w:t>海口市龙华区信息中心</w:t>
            </w:r>
          </w:p>
        </w:tc>
        <w:tc>
          <w:tcPr>
            <w:tcW w:w="3003" w:type="dxa"/>
            <w:gridSpan w:val="5"/>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主管部门</w:t>
            </w:r>
          </w:p>
        </w:tc>
        <w:tc>
          <w:tcPr>
            <w:tcW w:w="2133" w:type="dxa"/>
            <w:gridSpan w:val="6"/>
            <w:vAlign w:val="center"/>
          </w:tcPr>
          <w:p>
            <w:pPr>
              <w:spacing w:line="300" w:lineRule="exact"/>
              <w:jc w:val="center"/>
              <w:rPr>
                <w:rFonts w:hint="eastAsia" w:ascii="宋体" w:hAnsi="宋体" w:eastAsia="宋体"/>
                <w:sz w:val="21"/>
                <w:szCs w:val="21"/>
              </w:rPr>
            </w:pPr>
            <w:r>
              <w:rPr>
                <w:rFonts w:hint="eastAsia" w:ascii="宋体" w:hAnsi="宋体" w:eastAsia="宋体"/>
                <w:sz w:val="18"/>
                <w:szCs w:val="18"/>
              </w:rPr>
              <w:t>海口市龙华区科学技术工业信息化局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454" w:hRule="exact"/>
          <w:jc w:val="center"/>
        </w:trPr>
        <w:tc>
          <w:tcPr>
            <w:tcW w:w="1859" w:type="dxa"/>
            <w:gridSpan w:val="2"/>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项目负责人</w:t>
            </w:r>
          </w:p>
        </w:tc>
        <w:tc>
          <w:tcPr>
            <w:tcW w:w="1775" w:type="dxa"/>
            <w:gridSpan w:val="4"/>
            <w:vAlign w:val="center"/>
          </w:tcPr>
          <w:p>
            <w:pPr>
              <w:spacing w:line="30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邓冰椿</w:t>
            </w:r>
          </w:p>
        </w:tc>
        <w:tc>
          <w:tcPr>
            <w:tcW w:w="3003" w:type="dxa"/>
            <w:gridSpan w:val="5"/>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联系电话</w:t>
            </w:r>
          </w:p>
        </w:tc>
        <w:tc>
          <w:tcPr>
            <w:tcW w:w="2133" w:type="dxa"/>
            <w:gridSpan w:val="6"/>
            <w:vAlign w:val="center"/>
          </w:tcPr>
          <w:p>
            <w:pPr>
              <w:spacing w:line="30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66569776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454" w:hRule="exact"/>
          <w:jc w:val="center"/>
        </w:trPr>
        <w:tc>
          <w:tcPr>
            <w:tcW w:w="1859" w:type="dxa"/>
            <w:gridSpan w:val="2"/>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地址</w:t>
            </w:r>
          </w:p>
        </w:tc>
        <w:tc>
          <w:tcPr>
            <w:tcW w:w="4778" w:type="dxa"/>
            <w:gridSpan w:val="9"/>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海口市龙昆北路19号龙华区政府一号楼619房</w:t>
            </w:r>
          </w:p>
        </w:tc>
        <w:tc>
          <w:tcPr>
            <w:tcW w:w="936" w:type="dxa"/>
            <w:gridSpan w:val="3"/>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邮编</w:t>
            </w:r>
          </w:p>
        </w:tc>
        <w:tc>
          <w:tcPr>
            <w:tcW w:w="1197" w:type="dxa"/>
            <w:gridSpan w:val="3"/>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570105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454" w:hRule="exact"/>
          <w:jc w:val="center"/>
        </w:trPr>
        <w:tc>
          <w:tcPr>
            <w:tcW w:w="1859" w:type="dxa"/>
            <w:gridSpan w:val="2"/>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项目类型</w:t>
            </w:r>
          </w:p>
        </w:tc>
        <w:tc>
          <w:tcPr>
            <w:tcW w:w="6911" w:type="dxa"/>
            <w:gridSpan w:val="15"/>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经常性项目（</w:t>
            </w:r>
            <w:r>
              <w:rPr>
                <w:rFonts w:hint="eastAsia" w:ascii="宋体" w:hAnsi="宋体" w:eastAsia="宋体"/>
                <w:sz w:val="24"/>
              </w:rPr>
              <w:t>√</w:t>
            </w:r>
            <w:r>
              <w:rPr>
                <w:rFonts w:hint="eastAsia" w:ascii="宋体" w:hAnsi="宋体" w:eastAsia="宋体"/>
                <w:sz w:val="21"/>
                <w:szCs w:val="21"/>
              </w:rPr>
              <w:t xml:space="preserve"> ）       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659" w:hRule="exact"/>
          <w:jc w:val="center"/>
        </w:trPr>
        <w:tc>
          <w:tcPr>
            <w:tcW w:w="1859" w:type="dxa"/>
            <w:gridSpan w:val="2"/>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计划投资额</w:t>
            </w:r>
          </w:p>
          <w:p>
            <w:pPr>
              <w:spacing w:line="300" w:lineRule="exact"/>
              <w:jc w:val="center"/>
              <w:rPr>
                <w:rFonts w:hint="eastAsia" w:ascii="宋体" w:hAnsi="宋体" w:eastAsia="宋体"/>
                <w:sz w:val="21"/>
                <w:szCs w:val="21"/>
              </w:rPr>
            </w:pPr>
            <w:r>
              <w:rPr>
                <w:rFonts w:hint="eastAsia" w:ascii="宋体" w:hAnsi="宋体" w:eastAsia="宋体"/>
                <w:sz w:val="21"/>
                <w:szCs w:val="21"/>
              </w:rPr>
              <w:t>（万元）</w:t>
            </w:r>
          </w:p>
        </w:tc>
        <w:tc>
          <w:tcPr>
            <w:tcW w:w="917" w:type="dxa"/>
            <w:gridSpan w:val="2"/>
            <w:vAlign w:val="center"/>
          </w:tcPr>
          <w:p>
            <w:pPr>
              <w:spacing w:line="300" w:lineRule="exact"/>
              <w:jc w:val="both"/>
              <w:rPr>
                <w:rFonts w:hint="default" w:ascii="宋体" w:hAnsi="宋体"/>
                <w:sz w:val="21"/>
                <w:szCs w:val="21"/>
                <w:lang w:val="en-US" w:eastAsia="zh-CN"/>
              </w:rPr>
            </w:pPr>
            <w:r>
              <w:rPr>
                <w:rFonts w:hint="eastAsia" w:ascii="宋体" w:hAnsi="宋体"/>
                <w:sz w:val="21"/>
                <w:szCs w:val="21"/>
                <w:lang w:val="en-US" w:eastAsia="zh-CN"/>
              </w:rPr>
              <w:t>57.92</w:t>
            </w:r>
          </w:p>
        </w:tc>
        <w:tc>
          <w:tcPr>
            <w:tcW w:w="1799" w:type="dxa"/>
            <w:gridSpan w:val="4"/>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实际到位资金（万元）</w:t>
            </w:r>
          </w:p>
        </w:tc>
        <w:tc>
          <w:tcPr>
            <w:tcW w:w="738" w:type="dxa"/>
            <w:vAlign w:val="center"/>
          </w:tcPr>
          <w:p>
            <w:pPr>
              <w:spacing w:line="3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57.92</w:t>
            </w:r>
          </w:p>
        </w:tc>
        <w:tc>
          <w:tcPr>
            <w:tcW w:w="1711" w:type="dxa"/>
            <w:gridSpan w:val="4"/>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实际使用情况（万元）</w:t>
            </w:r>
          </w:p>
        </w:tc>
        <w:tc>
          <w:tcPr>
            <w:tcW w:w="1728" w:type="dxa"/>
            <w:gridSpan w:val="3"/>
            <w:vAlign w:val="center"/>
          </w:tcPr>
          <w:p>
            <w:pPr>
              <w:spacing w:line="30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56.53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454" w:hRule="exact"/>
          <w:jc w:val="center"/>
        </w:trPr>
        <w:tc>
          <w:tcPr>
            <w:tcW w:w="1859" w:type="dxa"/>
            <w:gridSpan w:val="2"/>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其中：中央财政</w:t>
            </w:r>
          </w:p>
        </w:tc>
        <w:tc>
          <w:tcPr>
            <w:tcW w:w="917" w:type="dxa"/>
            <w:gridSpan w:val="2"/>
            <w:vAlign w:val="center"/>
          </w:tcPr>
          <w:p>
            <w:pPr>
              <w:spacing w:line="300" w:lineRule="exact"/>
              <w:jc w:val="center"/>
              <w:rPr>
                <w:rFonts w:hint="eastAsia" w:ascii="宋体" w:hAnsi="宋体" w:eastAsia="宋体"/>
                <w:sz w:val="21"/>
                <w:szCs w:val="21"/>
              </w:rPr>
            </w:pPr>
          </w:p>
        </w:tc>
        <w:tc>
          <w:tcPr>
            <w:tcW w:w="1799" w:type="dxa"/>
            <w:gridSpan w:val="4"/>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其中：中央财政</w:t>
            </w:r>
          </w:p>
        </w:tc>
        <w:tc>
          <w:tcPr>
            <w:tcW w:w="738" w:type="dxa"/>
            <w:vAlign w:val="center"/>
          </w:tcPr>
          <w:p>
            <w:pPr>
              <w:spacing w:line="300" w:lineRule="exact"/>
              <w:jc w:val="center"/>
              <w:rPr>
                <w:rFonts w:hint="eastAsia" w:ascii="宋体" w:hAnsi="宋体" w:eastAsia="宋体"/>
                <w:sz w:val="21"/>
                <w:szCs w:val="21"/>
              </w:rPr>
            </w:pPr>
          </w:p>
        </w:tc>
        <w:tc>
          <w:tcPr>
            <w:tcW w:w="1711" w:type="dxa"/>
            <w:gridSpan w:val="4"/>
            <w:vAlign w:val="center"/>
          </w:tcPr>
          <w:p>
            <w:pPr>
              <w:spacing w:line="300" w:lineRule="exact"/>
              <w:jc w:val="center"/>
              <w:rPr>
                <w:rFonts w:hint="eastAsia" w:ascii="宋体" w:hAnsi="宋体" w:eastAsia="宋体"/>
                <w:sz w:val="21"/>
                <w:szCs w:val="21"/>
              </w:rPr>
            </w:pPr>
          </w:p>
        </w:tc>
        <w:tc>
          <w:tcPr>
            <w:tcW w:w="1728" w:type="dxa"/>
            <w:gridSpan w:val="3"/>
            <w:vAlign w:val="center"/>
          </w:tcPr>
          <w:p>
            <w:pPr>
              <w:spacing w:line="300" w:lineRule="exact"/>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454" w:hRule="exact"/>
          <w:jc w:val="center"/>
        </w:trPr>
        <w:tc>
          <w:tcPr>
            <w:tcW w:w="1859" w:type="dxa"/>
            <w:gridSpan w:val="2"/>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省财政</w:t>
            </w:r>
          </w:p>
        </w:tc>
        <w:tc>
          <w:tcPr>
            <w:tcW w:w="917" w:type="dxa"/>
            <w:gridSpan w:val="2"/>
            <w:vAlign w:val="center"/>
          </w:tcPr>
          <w:p>
            <w:pPr>
              <w:spacing w:line="300" w:lineRule="exact"/>
              <w:jc w:val="center"/>
              <w:rPr>
                <w:rFonts w:hint="eastAsia" w:ascii="宋体" w:hAnsi="宋体" w:eastAsia="宋体"/>
                <w:sz w:val="21"/>
                <w:szCs w:val="21"/>
              </w:rPr>
            </w:pPr>
          </w:p>
        </w:tc>
        <w:tc>
          <w:tcPr>
            <w:tcW w:w="1799" w:type="dxa"/>
            <w:gridSpan w:val="4"/>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省财政</w:t>
            </w:r>
          </w:p>
        </w:tc>
        <w:tc>
          <w:tcPr>
            <w:tcW w:w="738" w:type="dxa"/>
            <w:vAlign w:val="center"/>
          </w:tcPr>
          <w:p>
            <w:pPr>
              <w:spacing w:line="300" w:lineRule="exact"/>
              <w:jc w:val="center"/>
              <w:rPr>
                <w:rFonts w:hint="eastAsia" w:ascii="宋体" w:hAnsi="宋体" w:eastAsia="宋体"/>
                <w:sz w:val="21"/>
                <w:szCs w:val="21"/>
              </w:rPr>
            </w:pPr>
          </w:p>
        </w:tc>
        <w:tc>
          <w:tcPr>
            <w:tcW w:w="1711" w:type="dxa"/>
            <w:gridSpan w:val="4"/>
            <w:vAlign w:val="center"/>
          </w:tcPr>
          <w:p>
            <w:pPr>
              <w:spacing w:line="300" w:lineRule="exact"/>
              <w:jc w:val="center"/>
              <w:rPr>
                <w:rFonts w:hint="eastAsia" w:ascii="宋体" w:hAnsi="宋体" w:eastAsia="宋体"/>
                <w:sz w:val="21"/>
                <w:szCs w:val="21"/>
              </w:rPr>
            </w:pPr>
          </w:p>
        </w:tc>
        <w:tc>
          <w:tcPr>
            <w:tcW w:w="1728" w:type="dxa"/>
            <w:gridSpan w:val="3"/>
            <w:vAlign w:val="center"/>
          </w:tcPr>
          <w:p>
            <w:pPr>
              <w:spacing w:line="300" w:lineRule="exact"/>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454" w:hRule="exact"/>
          <w:jc w:val="center"/>
        </w:trPr>
        <w:tc>
          <w:tcPr>
            <w:tcW w:w="1859" w:type="dxa"/>
            <w:gridSpan w:val="2"/>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市县财政</w:t>
            </w:r>
          </w:p>
        </w:tc>
        <w:tc>
          <w:tcPr>
            <w:tcW w:w="917" w:type="dxa"/>
            <w:gridSpan w:val="2"/>
            <w:vAlign w:val="center"/>
          </w:tcPr>
          <w:p>
            <w:pPr>
              <w:spacing w:line="3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57.92</w:t>
            </w:r>
          </w:p>
        </w:tc>
        <w:tc>
          <w:tcPr>
            <w:tcW w:w="1799" w:type="dxa"/>
            <w:gridSpan w:val="4"/>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市县财政</w:t>
            </w:r>
          </w:p>
        </w:tc>
        <w:tc>
          <w:tcPr>
            <w:tcW w:w="738" w:type="dxa"/>
            <w:vAlign w:val="center"/>
          </w:tcPr>
          <w:p>
            <w:pPr>
              <w:spacing w:line="3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57.92</w:t>
            </w:r>
          </w:p>
        </w:tc>
        <w:tc>
          <w:tcPr>
            <w:tcW w:w="1711" w:type="dxa"/>
            <w:gridSpan w:val="4"/>
            <w:vAlign w:val="center"/>
          </w:tcPr>
          <w:p>
            <w:pPr>
              <w:spacing w:line="300" w:lineRule="exact"/>
              <w:jc w:val="center"/>
              <w:rPr>
                <w:rFonts w:hint="eastAsia" w:ascii="宋体" w:hAnsi="宋体" w:eastAsia="宋体"/>
                <w:sz w:val="21"/>
                <w:szCs w:val="21"/>
              </w:rPr>
            </w:pPr>
          </w:p>
        </w:tc>
        <w:tc>
          <w:tcPr>
            <w:tcW w:w="1728" w:type="dxa"/>
            <w:gridSpan w:val="3"/>
            <w:vAlign w:val="center"/>
          </w:tcPr>
          <w:p>
            <w:pPr>
              <w:spacing w:line="300" w:lineRule="exact"/>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454" w:hRule="exact"/>
          <w:jc w:val="center"/>
        </w:trPr>
        <w:tc>
          <w:tcPr>
            <w:tcW w:w="1859" w:type="dxa"/>
            <w:gridSpan w:val="2"/>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其他</w:t>
            </w:r>
          </w:p>
        </w:tc>
        <w:tc>
          <w:tcPr>
            <w:tcW w:w="917" w:type="dxa"/>
            <w:gridSpan w:val="2"/>
            <w:vAlign w:val="center"/>
          </w:tcPr>
          <w:p>
            <w:pPr>
              <w:spacing w:line="300" w:lineRule="exact"/>
              <w:jc w:val="center"/>
              <w:rPr>
                <w:rFonts w:hint="eastAsia" w:ascii="宋体" w:hAnsi="宋体" w:eastAsia="宋体"/>
                <w:sz w:val="21"/>
                <w:szCs w:val="21"/>
              </w:rPr>
            </w:pPr>
          </w:p>
        </w:tc>
        <w:tc>
          <w:tcPr>
            <w:tcW w:w="1799" w:type="dxa"/>
            <w:gridSpan w:val="4"/>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其他</w:t>
            </w:r>
          </w:p>
        </w:tc>
        <w:tc>
          <w:tcPr>
            <w:tcW w:w="738" w:type="dxa"/>
            <w:vAlign w:val="center"/>
          </w:tcPr>
          <w:p>
            <w:pPr>
              <w:spacing w:line="300" w:lineRule="exact"/>
              <w:jc w:val="center"/>
              <w:rPr>
                <w:rFonts w:hint="eastAsia" w:ascii="宋体" w:hAnsi="宋体" w:eastAsia="宋体"/>
                <w:sz w:val="21"/>
                <w:szCs w:val="21"/>
              </w:rPr>
            </w:pPr>
          </w:p>
        </w:tc>
        <w:tc>
          <w:tcPr>
            <w:tcW w:w="1711" w:type="dxa"/>
            <w:gridSpan w:val="4"/>
            <w:vAlign w:val="center"/>
          </w:tcPr>
          <w:p>
            <w:pPr>
              <w:spacing w:line="300" w:lineRule="exact"/>
              <w:jc w:val="center"/>
              <w:rPr>
                <w:rFonts w:hint="eastAsia" w:ascii="宋体" w:hAnsi="宋体" w:eastAsia="宋体"/>
                <w:sz w:val="21"/>
                <w:szCs w:val="21"/>
              </w:rPr>
            </w:pPr>
          </w:p>
        </w:tc>
        <w:tc>
          <w:tcPr>
            <w:tcW w:w="1728" w:type="dxa"/>
            <w:gridSpan w:val="3"/>
            <w:vAlign w:val="center"/>
          </w:tcPr>
          <w:p>
            <w:pPr>
              <w:spacing w:line="300" w:lineRule="exact"/>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454" w:hRule="exact"/>
          <w:jc w:val="center"/>
        </w:trPr>
        <w:tc>
          <w:tcPr>
            <w:tcW w:w="8752" w:type="dxa"/>
            <w:gridSpan w:val="16"/>
            <w:vAlign w:val="center"/>
          </w:tcPr>
          <w:p>
            <w:pPr>
              <w:spacing w:line="300" w:lineRule="exact"/>
              <w:rPr>
                <w:rFonts w:hint="eastAsia" w:ascii="宋体" w:hAnsi="宋体" w:eastAsia="宋体"/>
                <w:sz w:val="21"/>
                <w:szCs w:val="21"/>
              </w:rPr>
            </w:pPr>
            <w:r>
              <w:rPr>
                <w:rFonts w:hint="eastAsia" w:ascii="宋体" w:hAnsi="宋体" w:eastAsia="宋体"/>
                <w:b/>
                <w:bCs/>
                <w:sz w:val="21"/>
                <w:szCs w:val="21"/>
              </w:rPr>
              <w:t>二、</w:t>
            </w:r>
            <w:r>
              <w:rPr>
                <w:rFonts w:hint="eastAsia" w:ascii="宋体" w:hAnsi="宋体" w:eastAsia="宋体"/>
                <w:b/>
                <w:color w:val="000000"/>
                <w:sz w:val="21"/>
                <w:szCs w:val="21"/>
              </w:rPr>
              <w:t>绩效评价指标评分（参考）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一级指标</w:t>
            </w:r>
          </w:p>
        </w:tc>
        <w:tc>
          <w:tcPr>
            <w:tcW w:w="928"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分值</w:t>
            </w:r>
          </w:p>
        </w:tc>
        <w:tc>
          <w:tcPr>
            <w:tcW w:w="132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二级指标</w:t>
            </w: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分值</w:t>
            </w: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三级指标</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分值</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项目决策</w:t>
            </w:r>
          </w:p>
        </w:tc>
        <w:tc>
          <w:tcPr>
            <w:tcW w:w="928"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20</w:t>
            </w:r>
          </w:p>
        </w:tc>
        <w:tc>
          <w:tcPr>
            <w:tcW w:w="132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项目目标</w:t>
            </w:r>
            <w:r>
              <w:rPr>
                <w:rFonts w:hint="eastAsia" w:ascii="宋体" w:hAnsi="宋体" w:eastAsia="宋体"/>
                <w:sz w:val="21"/>
                <w:szCs w:val="21"/>
              </w:rPr>
              <w:fldChar w:fldCharType="begin"/>
            </w:r>
            <w:r>
              <w:rPr>
                <w:rFonts w:ascii="宋体" w:hAnsi="宋体" w:eastAsia="宋体"/>
                <w:sz w:val="21"/>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1.png" \* MERGEFORMAT </w:instrText>
            </w:r>
            <w:r>
              <w:rPr>
                <w:rFonts w:hint="eastAsia" w:ascii="宋体" w:hAnsi="宋体" w:eastAsia="宋体"/>
                <w:sz w:val="21"/>
                <w:szCs w:val="21"/>
              </w:rPr>
              <w:fldChar w:fldCharType="separate"/>
            </w:r>
            <w:r>
              <w:rPr>
                <w:rFonts w:hint="eastAsia" w:ascii="宋体" w:hAnsi="宋体" w:eastAsia="宋体" w:cs="黑体"/>
                <w:kern w:val="2"/>
                <w:sz w:val="21"/>
                <w:szCs w:val="21"/>
                <w:lang w:val="en-US" w:eastAsia="zh-CN"/>
              </w:rPr>
              <w:pict>
                <v:shape id="_x0000_i1025" o:spt="75" type="#_x0000_t75" style="height:1.5pt;width:1.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rPr>
                <w:rFonts w:hint="eastAsia" w:ascii="宋体" w:hAnsi="宋体" w:eastAsia="宋体"/>
                <w:sz w:val="21"/>
                <w:szCs w:val="21"/>
              </w:rPr>
              <w:fldChar w:fldCharType="end"/>
            </w:r>
            <w:r>
              <w:rPr>
                <w:rFonts w:hint="eastAsia" w:ascii="宋体" w:hAnsi="宋体" w:eastAsia="宋体"/>
                <w:sz w:val="21"/>
                <w:szCs w:val="21"/>
              </w:rPr>
              <w:fldChar w:fldCharType="begin"/>
            </w:r>
            <w:r>
              <w:rPr>
                <w:rFonts w:ascii="宋体" w:hAnsi="宋体" w:eastAsia="宋体"/>
                <w:sz w:val="21"/>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2.png" \* MERGEFORMAT </w:instrText>
            </w:r>
            <w:r>
              <w:rPr>
                <w:rFonts w:hint="eastAsia" w:ascii="宋体" w:hAnsi="宋体" w:eastAsia="宋体"/>
                <w:sz w:val="21"/>
                <w:szCs w:val="21"/>
              </w:rPr>
              <w:fldChar w:fldCharType="separate"/>
            </w:r>
            <w:r>
              <w:rPr>
                <w:rFonts w:hint="eastAsia" w:ascii="宋体" w:hAnsi="宋体" w:eastAsia="宋体" w:cs="黑体"/>
                <w:kern w:val="2"/>
                <w:sz w:val="21"/>
                <w:szCs w:val="21"/>
                <w:lang w:val="en-US" w:eastAsia="zh-CN"/>
              </w:rPr>
              <w:pict>
                <v:shape id="_x0000_i1026" o:spt="75" type="#_x0000_t75" style="height:1.5pt;width:1.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rPr>
                <w:rFonts w:hint="eastAsia" w:ascii="宋体" w:hAnsi="宋体" w:eastAsia="宋体"/>
                <w:sz w:val="21"/>
                <w:szCs w:val="21"/>
              </w:rPr>
              <w:fldChar w:fldCharType="end"/>
            </w:r>
            <w:r>
              <w:rPr>
                <w:rFonts w:hint="eastAsia" w:ascii="宋体" w:hAnsi="宋体" w:eastAsia="宋体"/>
                <w:sz w:val="21"/>
                <w:szCs w:val="21"/>
              </w:rPr>
              <w:fldChar w:fldCharType="begin"/>
            </w:r>
            <w:r>
              <w:rPr>
                <w:rFonts w:ascii="宋体" w:hAnsi="宋体" w:eastAsia="宋体"/>
                <w:sz w:val="21"/>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3.png" \* MERGEFORMAT </w:instrText>
            </w:r>
            <w:r>
              <w:rPr>
                <w:rFonts w:hint="eastAsia" w:ascii="宋体" w:hAnsi="宋体" w:eastAsia="宋体"/>
                <w:sz w:val="21"/>
                <w:szCs w:val="21"/>
              </w:rPr>
              <w:fldChar w:fldCharType="separate"/>
            </w:r>
            <w:r>
              <w:rPr>
                <w:rFonts w:hint="eastAsia" w:ascii="宋体" w:hAnsi="宋体" w:eastAsia="宋体" w:cs="黑体"/>
                <w:kern w:val="2"/>
                <w:sz w:val="21"/>
                <w:szCs w:val="21"/>
                <w:lang w:val="en-US" w:eastAsia="zh-CN"/>
              </w:rPr>
              <w:pict>
                <v:shape id="_x0000_i1027" o:spt="75" type="#_x0000_t75" style="height:1.5pt;width:1.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rPr>
                <w:rFonts w:hint="eastAsia" w:ascii="宋体" w:hAnsi="宋体" w:eastAsia="宋体"/>
                <w:sz w:val="21"/>
                <w:szCs w:val="21"/>
              </w:rPr>
              <w:fldChar w:fldCharType="end"/>
            </w:r>
            <w:r>
              <w:rPr>
                <w:rFonts w:hint="eastAsia" w:ascii="宋体" w:hAnsi="宋体" w:eastAsia="宋体"/>
                <w:sz w:val="21"/>
                <w:szCs w:val="21"/>
              </w:rPr>
              <w:fldChar w:fldCharType="begin"/>
            </w:r>
            <w:r>
              <w:rPr>
                <w:rFonts w:ascii="宋体" w:hAnsi="宋体" w:eastAsia="宋体"/>
                <w:sz w:val="21"/>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5.png" \* MERGEFORMAT </w:instrText>
            </w:r>
            <w:r>
              <w:rPr>
                <w:rFonts w:hint="eastAsia" w:ascii="宋体" w:hAnsi="宋体" w:eastAsia="宋体"/>
                <w:sz w:val="21"/>
                <w:szCs w:val="21"/>
              </w:rPr>
              <w:fldChar w:fldCharType="separate"/>
            </w:r>
            <w:r>
              <w:rPr>
                <w:rFonts w:hint="eastAsia" w:ascii="宋体" w:hAnsi="宋体" w:eastAsia="宋体" w:cs="黑体"/>
                <w:kern w:val="2"/>
                <w:sz w:val="21"/>
                <w:szCs w:val="21"/>
                <w:lang w:val="en-US" w:eastAsia="zh-CN"/>
              </w:rPr>
              <w:pict>
                <v:shape id="_x0000_i1028" o:spt="75" type="#_x0000_t75" style="height:1.5pt;width:1.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rPr>
                <w:rFonts w:hint="eastAsia" w:ascii="宋体" w:hAnsi="宋体" w:eastAsia="宋体"/>
                <w:sz w:val="21"/>
                <w:szCs w:val="21"/>
              </w:rPr>
              <w:fldChar w:fldCharType="end"/>
            </w: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4</w:t>
            </w: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目标内容</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4</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325"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决策过程</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8</w:t>
            </w: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决策依据</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3</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32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决策程序</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5</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325"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资金分配</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8</w:t>
            </w: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分配办法</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2</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32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分配结果</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6</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项目管理</w:t>
            </w:r>
          </w:p>
        </w:tc>
        <w:tc>
          <w:tcPr>
            <w:tcW w:w="928"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25</w:t>
            </w:r>
          </w:p>
        </w:tc>
        <w:tc>
          <w:tcPr>
            <w:tcW w:w="1325"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资金到位</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5</w:t>
            </w: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到位率</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3</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32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到位时效</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2</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325"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资金管理</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10</w:t>
            </w: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资金使用</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7</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32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财务管理</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3</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325"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组织实施</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10</w:t>
            </w: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组织机构</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1</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1</w:t>
            </w:r>
          </w:p>
          <w:p>
            <w:pPr>
              <w:autoSpaceDN w:val="0"/>
              <w:spacing w:line="300" w:lineRule="exact"/>
              <w:jc w:val="center"/>
              <w:textAlignment w:val="center"/>
              <w:rPr>
                <w:rFonts w:hint="eastAsia" w:ascii="宋体" w:hAnsi="宋体"/>
                <w:color w:val="000000"/>
                <w:sz w:val="21"/>
                <w:szCs w:val="21"/>
                <w:lang w:val="en-US" w:eastAsia="zh-CN"/>
              </w:rPr>
            </w:pPr>
          </w:p>
          <w:p>
            <w:pPr>
              <w:autoSpaceDN w:val="0"/>
              <w:spacing w:line="3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99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32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管理制度</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9</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项目绩效</w:t>
            </w:r>
          </w:p>
        </w:tc>
        <w:tc>
          <w:tcPr>
            <w:tcW w:w="928"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55</w:t>
            </w:r>
          </w:p>
        </w:tc>
        <w:tc>
          <w:tcPr>
            <w:tcW w:w="132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项目产出</w:t>
            </w: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15</w:t>
            </w: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产出数量</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5</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5</w:t>
            </w:r>
          </w:p>
        </w:tc>
      </w:tr>
    </w:tbl>
    <w:p>
      <w:pPr>
        <w:spacing w:line="240" w:lineRule="auto"/>
        <w:jc w:val="left"/>
        <w:rPr>
          <w:rFonts w:hint="eastAsia" w:ascii="宋体" w:hAnsi="宋体" w:eastAsia="宋体"/>
          <w:b/>
          <w:bCs/>
          <w:color w:val="000000"/>
          <w:sz w:val="44"/>
          <w:szCs w:val="44"/>
        </w:rPr>
      </w:pPr>
      <w:r>
        <w:pict>
          <v:shape id="_x0000_i1036" o:spt="75" type="#_x0000_t75" style="height:602.7pt;width:436.4pt;" filled="f" stroked="f" coordsize="21600,21600">
            <v:path/>
            <v:fill on="f" focussize="0,0"/>
            <v:stroke on="f"/>
            <v:imagedata r:id="rId6" o:title=""/>
            <o:lock v:ext="edit" aspectratio="t"/>
            <w10:wrap type="none"/>
            <w10:anchorlock/>
          </v:shape>
        </w:pict>
      </w:r>
    </w:p>
    <w:p>
      <w:pPr>
        <w:spacing w:line="578" w:lineRule="exact"/>
        <w:jc w:val="both"/>
        <w:rPr>
          <w:rFonts w:hint="eastAsia" w:ascii="宋体" w:hAnsi="宋体" w:eastAsia="宋体"/>
          <w:b/>
          <w:bCs/>
          <w:color w:val="000000"/>
          <w:sz w:val="44"/>
          <w:szCs w:val="44"/>
        </w:rPr>
      </w:pPr>
    </w:p>
    <w:p>
      <w:pPr>
        <w:spacing w:line="578" w:lineRule="exact"/>
        <w:jc w:val="both"/>
        <w:rPr>
          <w:rFonts w:hint="eastAsia" w:ascii="宋体" w:hAnsi="宋体" w:eastAsia="宋体"/>
          <w:b/>
          <w:bCs/>
          <w:color w:val="000000"/>
          <w:sz w:val="44"/>
          <w:szCs w:val="44"/>
        </w:rPr>
      </w:pPr>
      <w:bookmarkStart w:id="0" w:name="_GoBack"/>
      <w:bookmarkEnd w:id="0"/>
    </w:p>
    <w:p>
      <w:pPr>
        <w:spacing w:line="578" w:lineRule="exact"/>
        <w:ind w:firstLine="1767" w:firstLineChars="400"/>
        <w:jc w:val="both"/>
        <w:rPr>
          <w:rFonts w:hint="eastAsia" w:ascii="宋体" w:hAnsi="宋体" w:eastAsia="宋体"/>
          <w:b/>
          <w:bCs/>
          <w:color w:val="000000"/>
          <w:sz w:val="44"/>
          <w:szCs w:val="44"/>
        </w:rPr>
      </w:pPr>
      <w:r>
        <w:rPr>
          <w:rFonts w:hint="eastAsia" w:ascii="宋体" w:hAnsi="宋体" w:eastAsia="宋体"/>
          <w:b/>
          <w:bCs/>
          <w:color w:val="000000"/>
          <w:sz w:val="44"/>
          <w:szCs w:val="44"/>
        </w:rPr>
        <w:t>财政支出项目绩效评价报告</w:t>
      </w:r>
    </w:p>
    <w:p>
      <w:pPr>
        <w:spacing w:line="578" w:lineRule="exact"/>
        <w:outlineLvl w:val="0"/>
        <w:rPr>
          <w:rFonts w:hint="eastAsia"/>
          <w:color w:val="000000"/>
        </w:rPr>
      </w:pPr>
    </w:p>
    <w:p>
      <w:pPr>
        <w:spacing w:line="578" w:lineRule="exact"/>
        <w:ind w:firstLine="643" w:firstLineChars="200"/>
        <w:outlineLvl w:val="0"/>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rPr>
        <w:t>一、项目概况</w:t>
      </w:r>
    </w:p>
    <w:p>
      <w:pPr>
        <w:spacing w:line="578" w:lineRule="exact"/>
        <w:ind w:firstLine="643" w:firstLineChars="200"/>
        <w:outlineLvl w:val="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highlight w:val="none"/>
        </w:rPr>
        <w:t>一）项目基本性质、用途和主要内容</w:t>
      </w:r>
    </w:p>
    <w:p>
      <w:pPr>
        <w:spacing w:line="578" w:lineRule="exact"/>
        <w:ind w:firstLine="640" w:firstLineChars="200"/>
        <w:outlineLvl w:val="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sz w:val="32"/>
          <w:szCs w:val="32"/>
        </w:rPr>
        <w:t>项目单位基本情况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负责协调全区跨部门、跨行业的重大信息化工程项目的建设，对重大信息工程项目的立项、可行性研究和开工建设提出意见。2、负责全区信息产业的宣传、信息产业统计和相关信息发布工作。3、统筹规划全区信息网络系统，负责对机关局域网、党政办公网、区政府门户网站等网络系统进行维护和管理、提供技术支持和维护服务。4、协助有关部门加强网络信息的监督、安全、密保工作。5、承办区农业科技服务110和电子农务工作。6、负责全区社区信息化、领域信息化的推进和协调工作。7、承办区政府和上级主管部门交办的其他工作。</w:t>
      </w:r>
    </w:p>
    <w:p>
      <w:pPr>
        <w:spacing w:line="578"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三防视频指挥系统</w:t>
      </w:r>
      <w:r>
        <w:rPr>
          <w:rFonts w:hint="eastAsia" w:ascii="仿宋_GB2312" w:hAnsi="仿宋_GB2312" w:eastAsia="仿宋_GB2312" w:cs="仿宋_GB2312"/>
          <w:sz w:val="32"/>
          <w:szCs w:val="32"/>
        </w:rPr>
        <w:t>项目属于</w:t>
      </w:r>
      <w:r>
        <w:rPr>
          <w:rFonts w:hint="eastAsia" w:ascii="仿宋_GB2312" w:hAnsi="仿宋_GB2312" w:eastAsia="仿宋_GB2312" w:cs="仿宋_GB2312"/>
          <w:sz w:val="32"/>
          <w:szCs w:val="32"/>
          <w:lang w:eastAsia="zh-CN"/>
        </w:rPr>
        <w:t>网络保障</w:t>
      </w:r>
      <w:r>
        <w:rPr>
          <w:rFonts w:hint="eastAsia" w:ascii="仿宋_GB2312" w:hAnsi="仿宋_GB2312" w:eastAsia="仿宋_GB2312" w:cs="仿宋_GB2312"/>
          <w:sz w:val="32"/>
          <w:szCs w:val="32"/>
        </w:rPr>
        <w:t>性质</w:t>
      </w:r>
      <w:r>
        <w:rPr>
          <w:rFonts w:hint="eastAsia" w:ascii="仿宋_GB2312" w:hAnsi="仿宋_GB2312" w:eastAsia="仿宋_GB2312" w:cs="仿宋_GB2312"/>
          <w:sz w:val="32"/>
          <w:szCs w:val="32"/>
          <w:lang w:eastAsia="zh-CN"/>
        </w:rPr>
        <w:t>，主要用于</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val="en-US" w:eastAsia="zh-CN"/>
        </w:rPr>
        <w:t>三防视频指挥系统各级设备接入网络的正常连接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提高</w:t>
      </w:r>
      <w:r>
        <w:rPr>
          <w:rFonts w:hint="eastAsia" w:ascii="仿宋_GB2312" w:hAnsi="仿宋_GB2312" w:eastAsia="仿宋_GB2312" w:cs="仿宋_GB2312"/>
          <w:sz w:val="32"/>
          <w:szCs w:val="32"/>
        </w:rPr>
        <w:t>网</w:t>
      </w:r>
      <w:r>
        <w:rPr>
          <w:rFonts w:hint="eastAsia" w:ascii="仿宋_GB2312" w:hAnsi="仿宋_GB2312" w:eastAsia="仿宋_GB2312" w:cs="仿宋_GB2312"/>
          <w:sz w:val="32"/>
          <w:szCs w:val="32"/>
          <w:lang w:eastAsia="zh-CN"/>
        </w:rPr>
        <w:t>络稳定</w:t>
      </w:r>
      <w:r>
        <w:rPr>
          <w:rFonts w:hint="eastAsia" w:ascii="仿宋_GB2312" w:hAnsi="仿宋_GB2312" w:eastAsia="仿宋_GB2312" w:cs="仿宋_GB2312"/>
          <w:sz w:val="32"/>
          <w:szCs w:val="32"/>
          <w:lang w:val="en-US" w:eastAsia="zh-CN"/>
        </w:rPr>
        <w:t>性，保障网络高效运行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其主要内容是支付50M主通讯光钎、水库及南渡江边10M数字电路、水库及南渡江边8M数字电路全年租赁费，三防视频指挥系统各级设备接入网络配件和维修费以及各个监控点电费。</w:t>
      </w:r>
    </w:p>
    <w:p>
      <w:pPr>
        <w:spacing w:line="578" w:lineRule="exact"/>
        <w:ind w:firstLine="643"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（二）项目绩效目标</w:t>
      </w:r>
    </w:p>
    <w:p>
      <w:pPr>
        <w:spacing w:line="578"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及时高效地</w:t>
      </w:r>
      <w:r>
        <w:rPr>
          <w:rFonts w:hint="eastAsia" w:ascii="仿宋_GB2312" w:hAnsi="仿宋_GB2312" w:eastAsia="仿宋_GB2312" w:cs="仿宋_GB2312"/>
          <w:sz w:val="32"/>
          <w:szCs w:val="32"/>
        </w:rPr>
        <w:t>支付</w:t>
      </w:r>
      <w:r>
        <w:rPr>
          <w:rFonts w:hint="eastAsia" w:ascii="仿宋_GB2312" w:hAnsi="仿宋_GB2312" w:eastAsia="仿宋_GB2312" w:cs="仿宋_GB2312"/>
          <w:sz w:val="32"/>
          <w:szCs w:val="32"/>
          <w:lang w:eastAsia="zh-CN"/>
        </w:rPr>
        <w:t>通讯光纤、数字电路租赁费，保障三防视频指挥系统网路正常运行</w:t>
      </w:r>
      <w:r>
        <w:rPr>
          <w:rFonts w:hint="eastAsia" w:ascii="仿宋_GB2312" w:hAnsi="仿宋_GB2312" w:eastAsia="仿宋_GB2312" w:cs="仿宋_GB2312"/>
          <w:sz w:val="32"/>
          <w:szCs w:val="32"/>
          <w:lang w:val="en-US" w:eastAsia="zh-CN"/>
        </w:rPr>
        <w:t>。</w:t>
      </w:r>
    </w:p>
    <w:p>
      <w:pPr>
        <w:spacing w:line="578" w:lineRule="exact"/>
        <w:outlineLvl w:val="0"/>
        <w:rPr>
          <w:rFonts w:hint="eastAsia" w:ascii="仿宋_GB2312" w:hAnsi="仿宋_GB2312" w:eastAsia="仿宋_GB2312" w:cs="仿宋_GB2312"/>
          <w:bCs/>
          <w:color w:val="000000"/>
          <w:sz w:val="32"/>
          <w:szCs w:val="32"/>
        </w:rPr>
      </w:pPr>
      <w:r>
        <w:rPr>
          <w:rFonts w:hint="eastAsia" w:ascii="宋体" w:hAnsi="宋体" w:eastAsia="宋体" w:cs="宋体"/>
          <w:b/>
          <w:bCs/>
          <w:color w:val="000000"/>
          <w:sz w:val="32"/>
          <w:szCs w:val="32"/>
        </w:rPr>
        <w:t>二、项目资金使用及管理情况</w:t>
      </w:r>
    </w:p>
    <w:p>
      <w:pPr>
        <w:numPr>
          <w:ilvl w:val="0"/>
          <w:numId w:val="1"/>
        </w:numPr>
        <w:spacing w:line="578"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sz w:val="32"/>
          <w:szCs w:val="32"/>
        </w:rPr>
        <w:t>项目资金到位情况分析</w:t>
      </w:r>
      <w:r>
        <w:rPr>
          <w:rFonts w:hint="eastAsia" w:ascii="仿宋_GB2312" w:hAnsi="仿宋_GB2312" w:eastAsia="仿宋_GB2312" w:cs="仿宋_GB2312"/>
          <w:b/>
          <w:bCs/>
          <w:color w:val="000000"/>
          <w:sz w:val="32"/>
          <w:szCs w:val="32"/>
        </w:rPr>
        <w:t>（包括财政资金、自筹资金等）</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57.92万元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资金来源为市县财政拨款，</w:t>
      </w:r>
      <w:r>
        <w:rPr>
          <w:rFonts w:hint="eastAsia" w:ascii="仿宋_GB2312" w:hAnsi="仿宋_GB2312" w:eastAsia="仿宋_GB2312" w:cs="仿宋_GB2312"/>
          <w:sz w:val="32"/>
          <w:szCs w:val="32"/>
          <w:lang w:val="en-US" w:eastAsia="zh-CN"/>
        </w:rPr>
        <w:t>2020年已到位资金57.92万元</w:t>
      </w:r>
      <w:r>
        <w:rPr>
          <w:rFonts w:hint="eastAsia" w:ascii="仿宋_GB2312" w:hAnsi="仿宋_GB2312" w:eastAsia="仿宋_GB2312" w:cs="仿宋_GB2312"/>
          <w:sz w:val="32"/>
          <w:szCs w:val="32"/>
        </w:rPr>
        <w:t>。</w:t>
      </w:r>
    </w:p>
    <w:p>
      <w:pPr>
        <w:numPr>
          <w:ilvl w:val="0"/>
          <w:numId w:val="1"/>
        </w:numPr>
        <w:spacing w:line="578"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项目资金使用情况分析</w:t>
      </w:r>
    </w:p>
    <w:p>
      <w:pPr>
        <w:numPr>
          <w:ilvl w:val="0"/>
          <w:numId w:val="0"/>
        </w:numPr>
        <w:spacing w:line="578" w:lineRule="exac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lang w:eastAsia="zh-CN"/>
        </w:rPr>
        <w:t>项目已按照年度计划做好预算、实施、报账等环节，为项目的按时完成打下了基础，至</w:t>
      </w:r>
      <w:r>
        <w:rPr>
          <w:rFonts w:hint="eastAsia" w:ascii="仿宋_GB2312" w:hAnsi="仿宋_GB2312" w:eastAsia="仿宋_GB2312" w:cs="仿宋_GB2312"/>
          <w:sz w:val="32"/>
          <w:szCs w:val="32"/>
          <w:u w:val="none"/>
          <w:lang w:val="en-US" w:eastAsia="zh-CN"/>
        </w:rPr>
        <w:t>2020年底，项目经费已支出56.53万元，</w:t>
      </w:r>
      <w:r>
        <w:rPr>
          <w:rFonts w:hint="eastAsia" w:ascii="仿宋_GB2312" w:hAnsi="仿宋_GB2312" w:eastAsia="仿宋_GB2312" w:cs="仿宋_GB2312"/>
          <w:sz w:val="32"/>
          <w:szCs w:val="32"/>
          <w:u w:val="none"/>
          <w:lang w:eastAsia="zh-CN"/>
        </w:rPr>
        <w:t>完成全年预算数的</w:t>
      </w:r>
      <w:r>
        <w:rPr>
          <w:rFonts w:hint="eastAsia" w:ascii="仿宋_GB2312" w:hAnsi="仿宋_GB2312" w:eastAsia="仿宋_GB2312" w:cs="仿宋_GB2312"/>
          <w:sz w:val="32"/>
          <w:szCs w:val="32"/>
          <w:u w:val="none"/>
          <w:lang w:val="en-US" w:eastAsia="zh-CN"/>
        </w:rPr>
        <w:t>97.6%。</w:t>
      </w:r>
      <w:r>
        <w:rPr>
          <w:rFonts w:hint="default" w:ascii="仿宋_GB2312" w:hAnsi="仿宋_GB2312" w:eastAsia="仿宋_GB2312" w:cs="仿宋_GB2312"/>
          <w:sz w:val="32"/>
          <w:szCs w:val="32"/>
          <w:u w:val="none"/>
          <w:lang w:eastAsia="zh-CN"/>
        </w:rPr>
        <w:t>在资金执行过程中，我们严格遵照会计制度的相关规定进行开支，严坚决杜绝乱支错支现象发生，不仅保障资金的安全，也促进资金使用效益的最大化。</w:t>
      </w:r>
      <w:r>
        <w:rPr>
          <w:rFonts w:hint="eastAsia" w:ascii="仿宋_GB2312" w:hAnsi="仿宋_GB2312" w:eastAsia="仿宋_GB2312" w:cs="仿宋_GB2312"/>
          <w:sz w:val="32"/>
          <w:szCs w:val="32"/>
          <w:u w:val="none"/>
          <w:lang w:val="en-US" w:eastAsia="zh-CN"/>
        </w:rPr>
        <w:t>。</w:t>
      </w:r>
    </w:p>
    <w:p>
      <w:pPr>
        <w:numPr>
          <w:ilvl w:val="0"/>
          <w:numId w:val="1"/>
        </w:numPr>
        <w:spacing w:line="578" w:lineRule="exact"/>
        <w:ind w:firstLine="643" w:firstLineChars="200"/>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sz w:val="32"/>
          <w:szCs w:val="32"/>
        </w:rPr>
        <w:t>项目资金管理情况分析</w:t>
      </w:r>
      <w:r>
        <w:rPr>
          <w:rFonts w:hint="eastAsia" w:ascii="仿宋_GB2312" w:hAnsi="仿宋_GB2312" w:eastAsia="仿宋_GB2312" w:cs="仿宋_GB2312"/>
          <w:b/>
          <w:bCs/>
          <w:color w:val="000000"/>
          <w:sz w:val="32"/>
          <w:szCs w:val="32"/>
        </w:rPr>
        <w:t>（包括管理制度、办法的制订及执行情况等）</w:t>
      </w:r>
    </w:p>
    <w:p>
      <w:pPr>
        <w:numPr>
          <w:ilvl w:val="0"/>
          <w:numId w:val="0"/>
        </w:numPr>
        <w:spacing w:line="578" w:lineRule="exac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lang w:eastAsia="zh-CN"/>
        </w:rPr>
        <w:t>三防视频指挥系统</w:t>
      </w:r>
      <w:r>
        <w:rPr>
          <w:rFonts w:hint="eastAsia" w:ascii="仿宋_GB2312" w:hAnsi="仿宋_GB2312" w:eastAsia="仿宋_GB2312" w:cs="仿宋_GB2312"/>
          <w:sz w:val="32"/>
          <w:szCs w:val="32"/>
          <w:u w:val="none"/>
          <w:lang w:eastAsia="zh-CN"/>
        </w:rPr>
        <w:t>项目的预算由项目负责人策划，由区财务局审核，项目的报账由区信心中心办公室具体负责，资金支出严格按照财政各项规定执行，所附凭据完整，经有关部门审核确认后再付款，确保项目支出与规定的经费用途相符，确保每笔款项符合国家财政法规和财务管理制度及本项目相关管理办法及规定。</w:t>
      </w:r>
    </w:p>
    <w:p>
      <w:pPr>
        <w:spacing w:line="578" w:lineRule="exact"/>
        <w:ind w:firstLine="643" w:firstLineChars="200"/>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三、项目组织实施情况</w:t>
      </w:r>
    </w:p>
    <w:p>
      <w:pPr>
        <w:spacing w:line="578" w:lineRule="exact"/>
        <w:ind w:firstLine="640" w:firstLineChars="200"/>
        <w:outlineLvl w:val="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
          <w:bCs w:val="0"/>
          <w:color w:val="000000"/>
          <w:sz w:val="32"/>
          <w:szCs w:val="32"/>
        </w:rPr>
        <w:t>一）项目组织情况分析（包括项目招投标情况、调整情况、完成验收等）</w:t>
      </w:r>
    </w:p>
    <w:p>
      <w:pPr>
        <w:spacing w:line="578" w:lineRule="exact"/>
        <w:ind w:firstLine="640" w:firstLineChars="200"/>
        <w:outlineLvl w:val="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sz w:val="32"/>
          <w:szCs w:val="32"/>
          <w:u w:val="none"/>
          <w:lang w:eastAsia="zh-CN"/>
        </w:rPr>
        <w:t>项目为</w:t>
      </w:r>
      <w:r>
        <w:rPr>
          <w:rFonts w:hint="eastAsia" w:ascii="仿宋_GB2312" w:hAnsi="仿宋_GB2312" w:eastAsia="仿宋_GB2312" w:cs="仿宋_GB2312"/>
          <w:sz w:val="32"/>
          <w:szCs w:val="32"/>
          <w:lang w:eastAsia="zh-CN"/>
        </w:rPr>
        <w:t>三防视频指挥系统</w:t>
      </w:r>
      <w:r>
        <w:rPr>
          <w:rFonts w:hint="eastAsia" w:ascii="仿宋_GB2312" w:hAnsi="仿宋_GB2312" w:eastAsia="仿宋_GB2312" w:cs="仿宋_GB2312"/>
          <w:sz w:val="32"/>
          <w:szCs w:val="32"/>
          <w:u w:val="none"/>
          <w:lang w:eastAsia="zh-CN"/>
        </w:rPr>
        <w:t>费用支出，根据与运行商线路租赁合同规定，每个月支付</w:t>
      </w:r>
      <w:r>
        <w:rPr>
          <w:rFonts w:hint="eastAsia" w:ascii="仿宋_GB2312" w:hAnsi="仿宋_GB2312" w:eastAsia="仿宋_GB2312" w:cs="仿宋_GB2312"/>
          <w:sz w:val="32"/>
          <w:szCs w:val="32"/>
          <w:lang w:eastAsia="zh-CN"/>
        </w:rPr>
        <w:t>通讯光纤、数字电路租赁费</w:t>
      </w:r>
      <w:r>
        <w:rPr>
          <w:rFonts w:hint="eastAsia" w:ascii="仿宋_GB2312" w:hAnsi="仿宋_GB2312" w:eastAsia="仿宋_GB2312" w:cs="仿宋_GB2312"/>
          <w:sz w:val="32"/>
          <w:szCs w:val="32"/>
          <w:lang w:val="en-US" w:eastAsia="zh-CN"/>
        </w:rPr>
        <w:t>,项目的维护经过竞争性蹉商由海南见真电子科技有限公司中标，负责</w:t>
      </w:r>
      <w:r>
        <w:rPr>
          <w:rFonts w:hint="eastAsia" w:ascii="仿宋_GB2312" w:hAnsi="仿宋_GB2312" w:eastAsia="仿宋_GB2312" w:cs="仿宋_GB2312"/>
          <w:sz w:val="32"/>
          <w:szCs w:val="32"/>
          <w:lang w:eastAsia="zh-CN"/>
        </w:rPr>
        <w:t>三防视频指挥系统网络日常维护。</w:t>
      </w:r>
      <w:r>
        <w:rPr>
          <w:rFonts w:hint="eastAsia" w:ascii="仿宋_GB2312" w:hAnsi="仿宋_GB2312" w:eastAsia="仿宋_GB2312" w:cs="仿宋_GB2312"/>
          <w:sz w:val="32"/>
          <w:szCs w:val="32"/>
          <w:u w:val="none"/>
          <w:lang w:eastAsia="zh-CN"/>
        </w:rPr>
        <w:t>各个水库</w:t>
      </w:r>
      <w:r>
        <w:rPr>
          <w:rFonts w:hint="eastAsia" w:ascii="仿宋_GB2312" w:hAnsi="仿宋_GB2312" w:eastAsia="仿宋_GB2312" w:cs="仿宋_GB2312"/>
          <w:sz w:val="32"/>
          <w:szCs w:val="32"/>
          <w:u w:val="none"/>
          <w:lang w:val="en-US" w:eastAsia="zh-CN"/>
        </w:rPr>
        <w:t>10个</w:t>
      </w:r>
      <w:r>
        <w:rPr>
          <w:rFonts w:hint="eastAsia" w:ascii="仿宋_GB2312" w:hAnsi="仿宋_GB2312" w:eastAsia="仿宋_GB2312" w:cs="仿宋_GB2312"/>
          <w:sz w:val="32"/>
          <w:szCs w:val="32"/>
          <w:u w:val="none"/>
          <w:lang w:eastAsia="zh-CN"/>
        </w:rPr>
        <w:t>监控点的电费根据实际用电情况支付。</w:t>
      </w:r>
    </w:p>
    <w:p>
      <w:pPr>
        <w:numPr>
          <w:ilvl w:val="0"/>
          <w:numId w:val="2"/>
        </w:numPr>
        <w:spacing w:line="578" w:lineRule="exact"/>
        <w:ind w:firstLine="643" w:firstLineChars="200"/>
        <w:outlineLvl w:val="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项目管理情况分析（包括项目管理制度建设、日常检查监督管理等情况）</w:t>
      </w:r>
    </w:p>
    <w:p>
      <w:pPr>
        <w:spacing w:line="600" w:lineRule="exact"/>
        <w:ind w:firstLine="640" w:firstLineChars="200"/>
        <w:jc w:val="left"/>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sz w:val="32"/>
          <w:szCs w:val="32"/>
          <w:u w:val="none"/>
          <w:lang w:eastAsia="zh-CN"/>
        </w:rPr>
        <w:t>我单位作为预算单位，加强财政性资金管理，项目管理严格遵守琼财库[2014]1725号文件，规范财政性资金拨付管理制度建设，执行《海南省财政国库集中支付管理办法》开展日常检查监督管理。由项目负责人综合考虑项目周期内各个阶段的工作特点，及时支付项目支出费用，执行层人员在不同岗位上实现合理调配，使各专业人员能够参与到项目不同阶段的工作中，发挥各具特长的作用，也使这些人员能够更全面的理解项目的工作目标和意图，理解其它部门的工作要求，更全面的掌握项目情况，使他们的工作能力随着项目的建设而不断提高，也能为项目的建设贡献更大的力量，最终顺利完成项目目标。</w:t>
      </w:r>
    </w:p>
    <w:p>
      <w:pPr>
        <w:spacing w:line="578" w:lineRule="exact"/>
        <w:ind w:firstLine="643" w:firstLineChars="200"/>
        <w:outlineLvl w:val="0"/>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四、项目绩效情况</w:t>
      </w:r>
    </w:p>
    <w:p>
      <w:pPr>
        <w:spacing w:line="578" w:lineRule="exact"/>
        <w:ind w:firstLine="640" w:firstLineChars="200"/>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（一）项目绩效目标完成情况分析</w:t>
      </w:r>
    </w:p>
    <w:p>
      <w:pPr>
        <w:spacing w:line="578"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 项目的经济性分析</w:t>
      </w:r>
    </w:p>
    <w:p>
      <w:pPr>
        <w:spacing w:line="578"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（1）项目成本（预算）控制情况</w:t>
      </w:r>
      <w:r>
        <w:rPr>
          <w:rFonts w:hint="eastAsia" w:ascii="仿宋_GB2312" w:hAnsi="仿宋_GB2312" w:eastAsia="仿宋_GB2312" w:cs="仿宋_GB2312"/>
          <w:sz w:val="32"/>
          <w:szCs w:val="32"/>
          <w:lang w:eastAsia="zh-CN"/>
        </w:rPr>
        <w:t>：</w:t>
      </w:r>
    </w:p>
    <w:p>
      <w:pPr>
        <w:spacing w:line="578" w:lineRule="exact"/>
        <w:ind w:firstLine="640" w:firstLineChars="200"/>
        <w:outlineLvl w:val="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项目通过与中国电信和中国移动签订长期合作协议，每月按时支付</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lang w:val="en-US" w:eastAsia="zh-CN"/>
        </w:rPr>
        <w:t>0M主通讯光钎、水库及南渡江边10M数字电路、水库及南渡江边8M数字电路全年租赁费，</w:t>
      </w:r>
      <w:r>
        <w:rPr>
          <w:rFonts w:hint="eastAsia" w:ascii="仿宋_GB2312" w:hAnsi="仿宋_GB2312" w:eastAsia="仿宋_GB2312" w:cs="仿宋_GB2312"/>
          <w:sz w:val="32"/>
          <w:szCs w:val="32"/>
          <w:u w:val="none"/>
          <w:lang w:eastAsia="zh-CN"/>
        </w:rPr>
        <w:t>缩减了成本</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eastAsia="zh-CN"/>
        </w:rPr>
        <w:t>同时也保障</w:t>
      </w:r>
      <w:r>
        <w:rPr>
          <w:rFonts w:hint="eastAsia" w:ascii="仿宋_GB2312" w:hAnsi="仿宋_GB2312" w:eastAsia="仿宋_GB2312" w:cs="仿宋_GB2312"/>
          <w:sz w:val="32"/>
          <w:szCs w:val="32"/>
          <w:lang w:eastAsia="zh-CN"/>
        </w:rPr>
        <w:t>三防视频指挥系统</w:t>
      </w:r>
      <w:r>
        <w:rPr>
          <w:rFonts w:hint="eastAsia" w:ascii="仿宋_GB2312" w:hAnsi="仿宋_GB2312" w:eastAsia="仿宋_GB2312" w:cs="仿宋_GB2312"/>
          <w:sz w:val="32"/>
          <w:szCs w:val="32"/>
          <w:u w:val="none"/>
          <w:lang w:eastAsia="zh-CN"/>
        </w:rPr>
        <w:t>正常运行。</w:t>
      </w:r>
    </w:p>
    <w:p>
      <w:pPr>
        <w:numPr>
          <w:ilvl w:val="0"/>
          <w:numId w:val="3"/>
        </w:numPr>
        <w:spacing w:line="578"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项目成本（预算）节约情况</w:t>
      </w:r>
      <w:r>
        <w:rPr>
          <w:rFonts w:hint="eastAsia" w:ascii="仿宋_GB2312" w:hAnsi="仿宋_GB2312" w:eastAsia="仿宋_GB2312" w:cs="仿宋_GB2312"/>
          <w:color w:val="auto"/>
          <w:sz w:val="32"/>
          <w:szCs w:val="32"/>
          <w:lang w:eastAsia="zh-CN"/>
        </w:rPr>
        <w:t>。</w:t>
      </w:r>
    </w:p>
    <w:p>
      <w:pPr>
        <w:numPr>
          <w:ilvl w:val="0"/>
          <w:numId w:val="0"/>
        </w:numPr>
        <w:spacing w:line="578"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lang w:eastAsia="zh-CN"/>
        </w:rPr>
        <w:t>三防视频指挥系统</w:t>
      </w:r>
      <w:r>
        <w:rPr>
          <w:rFonts w:hint="eastAsia" w:ascii="仿宋_GB2312" w:hAnsi="仿宋_GB2312" w:eastAsia="仿宋_GB2312" w:cs="仿宋_GB2312"/>
          <w:color w:val="auto"/>
          <w:sz w:val="32"/>
          <w:szCs w:val="32"/>
          <w:lang w:val="en-US" w:eastAsia="zh-CN"/>
        </w:rPr>
        <w:t>项目在电信运营商中国电信和中国移动长期合作，光纤维护和升级提供技术支持，在成本方面严格按照财务制度的要求极大地控制了成本，及时支付相关费用，保证了良好的信誉，开源节流，控制合理支出，控制项目收支平衡。</w:t>
      </w:r>
    </w:p>
    <w:p>
      <w:pPr>
        <w:tabs>
          <w:tab w:val="left" w:pos="640"/>
        </w:tabs>
        <w:spacing w:line="578" w:lineRule="exact"/>
        <w:ind w:firstLine="640" w:firstLineChars="200"/>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 项目的效率性分析</w:t>
      </w:r>
    </w:p>
    <w:p>
      <w:pPr>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（1）项目的实施进度</w:t>
      </w:r>
    </w:p>
    <w:p>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三防视频指挥系统</w:t>
      </w:r>
      <w:r>
        <w:rPr>
          <w:rFonts w:hint="eastAsia" w:ascii="仿宋_GB2312" w:hAnsi="仿宋_GB2312" w:eastAsia="仿宋_GB2312" w:cs="仿宋_GB2312"/>
          <w:bCs/>
          <w:color w:val="000000"/>
          <w:sz w:val="32"/>
          <w:szCs w:val="32"/>
          <w:lang w:val="en-US" w:eastAsia="zh-CN"/>
        </w:rPr>
        <w:t>项目</w:t>
      </w:r>
      <w:r>
        <w:rPr>
          <w:rFonts w:hint="eastAsia" w:ascii="仿宋_GB2312" w:hAnsi="仿宋_GB2312" w:eastAsia="仿宋_GB2312" w:cs="仿宋_GB2312"/>
          <w:sz w:val="32"/>
          <w:szCs w:val="32"/>
        </w:rPr>
        <w:t>进度按年初预算批复，结合年初制定的部门工作职责绩效，</w:t>
      </w:r>
      <w:r>
        <w:rPr>
          <w:rFonts w:hint="eastAsia" w:ascii="仿宋_GB2312" w:hAnsi="仿宋_GB2312" w:eastAsia="仿宋_GB2312" w:cs="仿宋_GB2312"/>
          <w:sz w:val="32"/>
          <w:szCs w:val="32"/>
          <w:lang w:eastAsia="zh-CN"/>
        </w:rPr>
        <w:t>根据合同约定付款时间，由办公室每月及时地作</w:t>
      </w:r>
      <w:r>
        <w:rPr>
          <w:rFonts w:hint="eastAsia" w:ascii="仿宋_GB2312" w:hAnsi="仿宋_GB2312" w:eastAsia="仿宋_GB2312" w:cs="仿宋_GB2312"/>
          <w:sz w:val="32"/>
          <w:szCs w:val="32"/>
        </w:rPr>
        <w:t>用款计划申请</w:t>
      </w:r>
      <w:r>
        <w:rPr>
          <w:rFonts w:hint="eastAsia" w:ascii="仿宋_GB2312" w:hAnsi="仿宋_GB2312" w:eastAsia="仿宋_GB2312" w:cs="仿宋_GB2312"/>
          <w:sz w:val="32"/>
          <w:szCs w:val="32"/>
          <w:lang w:eastAsia="zh-CN"/>
        </w:rPr>
        <w:t>。</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（2）项目完成质量</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三防视频指挥系统</w:t>
      </w:r>
      <w:r>
        <w:rPr>
          <w:rFonts w:hint="eastAsia" w:ascii="仿宋_GB2312" w:hAnsi="仿宋_GB2312" w:eastAsia="仿宋_GB2312" w:cs="仿宋_GB2312"/>
          <w:bCs/>
          <w:color w:val="000000"/>
          <w:sz w:val="32"/>
          <w:szCs w:val="32"/>
          <w:lang w:val="en-US" w:eastAsia="zh-CN"/>
        </w:rPr>
        <w:t>项目</w:t>
      </w:r>
      <w:r>
        <w:rPr>
          <w:rFonts w:hint="eastAsia" w:ascii="仿宋_GB2312" w:hAnsi="仿宋_GB2312" w:eastAsia="仿宋_GB2312" w:cs="仿宋_GB2312"/>
          <w:sz w:val="32"/>
          <w:szCs w:val="32"/>
          <w:u w:val="none"/>
        </w:rPr>
        <w:t>工</w:t>
      </w:r>
      <w:r>
        <w:rPr>
          <w:rFonts w:hint="eastAsia" w:ascii="仿宋_GB2312" w:hAnsi="仿宋_GB2312" w:eastAsia="仿宋_GB2312" w:cs="仿宋_GB2312"/>
          <w:sz w:val="32"/>
          <w:szCs w:val="32"/>
        </w:rPr>
        <w:t>作职责按照年初绩效完成各项工作任务，项目</w:t>
      </w:r>
      <w:r>
        <w:rPr>
          <w:rFonts w:hint="eastAsia" w:ascii="仿宋_GB2312" w:hAnsi="仿宋_GB2312" w:eastAsia="仿宋_GB2312" w:cs="仿宋_GB2312"/>
          <w:sz w:val="32"/>
          <w:szCs w:val="32"/>
          <w:lang w:eastAsia="zh-CN"/>
        </w:rPr>
        <w:t>租赁费以及</w:t>
      </w:r>
      <w:r>
        <w:rPr>
          <w:rFonts w:hint="eastAsia" w:ascii="仿宋_GB2312" w:hAnsi="仿宋_GB2312" w:eastAsia="仿宋_GB2312" w:cs="仿宋_GB2312"/>
          <w:sz w:val="32"/>
          <w:szCs w:val="32"/>
        </w:rPr>
        <w:t>维护费支付及时到位，</w:t>
      </w:r>
      <w:r>
        <w:rPr>
          <w:rFonts w:hint="eastAsia" w:ascii="仿宋_GB2312" w:hAnsi="仿宋_GB2312" w:eastAsia="仿宋_GB2312" w:cs="仿宋_GB2312"/>
          <w:sz w:val="32"/>
          <w:szCs w:val="32"/>
          <w:lang w:eastAsia="zh-CN"/>
        </w:rPr>
        <w:t>三防系统</w:t>
      </w:r>
      <w:r>
        <w:rPr>
          <w:rFonts w:hint="eastAsia" w:ascii="仿宋_GB2312" w:hAnsi="仿宋_GB2312" w:eastAsia="仿宋_GB2312" w:cs="仿宋_GB2312"/>
          <w:sz w:val="32"/>
          <w:szCs w:val="32"/>
        </w:rPr>
        <w:t>网络运行良好。</w:t>
      </w:r>
    </w:p>
    <w:p>
      <w:pPr>
        <w:spacing w:line="578" w:lineRule="exact"/>
        <w:ind w:firstLine="640" w:firstLineChars="200"/>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 项目的</w:t>
      </w:r>
      <w:r>
        <w:rPr>
          <w:rFonts w:hint="eastAsia" w:ascii="仿宋_GB2312" w:hAnsi="仿宋_GB2312" w:eastAsia="仿宋_GB2312" w:cs="仿宋_GB2312"/>
          <w:sz w:val="32"/>
          <w:szCs w:val="32"/>
        </w:rPr>
        <w:t>效益性分析</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（1）项目预期目标完成程度</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项目预算目标按年初职责绩效相结合，全年完成程度良好。</w:t>
      </w:r>
    </w:p>
    <w:p>
      <w:pPr>
        <w:numPr>
          <w:ilvl w:val="0"/>
          <w:numId w:val="4"/>
        </w:numPr>
        <w:spacing w:line="578"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项目实施对经济和社会的影响</w:t>
      </w:r>
    </w:p>
    <w:p>
      <w:pPr>
        <w:spacing w:line="6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三防视频指挥系统项目保障了全区的三防视频指挥系统的网络运行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使全区三防指挥的工作能够正常开展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使全区的机关单位更好地服务广大人民群众，在提高应急管理方面提供强有力的保障。</w:t>
      </w:r>
    </w:p>
    <w:p>
      <w:pPr>
        <w:spacing w:line="578" w:lineRule="exact"/>
        <w:ind w:firstLine="640" w:firstLineChars="200"/>
        <w:outlineLvl w:val="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 项目的可持续性分析</w:t>
      </w:r>
    </w:p>
    <w:p>
      <w:pPr>
        <w:spacing w:line="578" w:lineRule="exact"/>
        <w:ind w:firstLine="640" w:firstLineChars="200"/>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2020年</w:t>
      </w:r>
      <w:r>
        <w:rPr>
          <w:rFonts w:hint="eastAsia" w:ascii="仿宋_GB2312" w:hAnsi="仿宋_GB2312" w:eastAsia="仿宋_GB2312" w:cs="仿宋_GB2312"/>
          <w:sz w:val="32"/>
          <w:szCs w:val="32"/>
          <w:lang w:eastAsia="zh-CN"/>
        </w:rPr>
        <w:t>三防视频指挥系统</w:t>
      </w:r>
      <w:r>
        <w:rPr>
          <w:rFonts w:hint="eastAsia" w:ascii="仿宋_GB2312" w:hAnsi="仿宋_GB2312" w:eastAsia="仿宋_GB2312" w:cs="仿宋_GB2312"/>
          <w:bCs/>
          <w:color w:val="000000"/>
          <w:sz w:val="32"/>
          <w:szCs w:val="32"/>
          <w:lang w:val="en-US" w:eastAsia="zh-CN"/>
        </w:rPr>
        <w:t>项</w:t>
      </w:r>
      <w:r>
        <w:rPr>
          <w:rFonts w:hint="eastAsia" w:ascii="仿宋_GB2312" w:hAnsi="仿宋_GB2312" w:eastAsia="仿宋_GB2312" w:cs="仿宋_GB2312"/>
          <w:sz w:val="32"/>
          <w:szCs w:val="32"/>
          <w:lang w:eastAsia="zh-CN"/>
        </w:rPr>
        <w:t>目取得了良好的社会效益，</w:t>
      </w:r>
      <w:r>
        <w:rPr>
          <w:rFonts w:hint="eastAsia" w:ascii="仿宋_GB2312" w:hAnsi="仿宋_GB2312" w:eastAsia="仿宋_GB2312" w:cs="仿宋_GB2312"/>
          <w:bCs/>
          <w:color w:val="000000"/>
          <w:sz w:val="32"/>
          <w:szCs w:val="32"/>
          <w:lang w:val="en-US" w:eastAsia="zh-CN"/>
        </w:rPr>
        <w:t>保障全区三防系统正常使用，及时高效地应对三防管理，更好地提高了全区机关单位人员的工作办事效率，项目为全区经常性项目，项目具有可持续性。</w:t>
      </w:r>
    </w:p>
    <w:p>
      <w:pPr>
        <w:numPr>
          <w:ilvl w:val="0"/>
          <w:numId w:val="2"/>
        </w:numPr>
        <w:tabs>
          <w:tab w:val="left" w:pos="878"/>
        </w:tabs>
        <w:spacing w:line="578" w:lineRule="exact"/>
        <w:ind w:left="0" w:leftChars="0" w:firstLine="640" w:firstLineChars="200"/>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项目绩效目标未完成原因分析</w:t>
      </w:r>
    </w:p>
    <w:p>
      <w:pPr>
        <w:spacing w:line="578" w:lineRule="exact"/>
        <w:ind w:firstLine="640" w:firstLineChars="200"/>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项目完成程度良好</w:t>
      </w:r>
    </w:p>
    <w:p>
      <w:pPr>
        <w:spacing w:line="578" w:lineRule="exact"/>
        <w:ind w:firstLine="640"/>
        <w:outlineLvl w:val="0"/>
        <w:rPr>
          <w:rFonts w:hint="eastAsia" w:ascii="仿宋_GB2312" w:hAnsi="仿宋_GB2312" w:eastAsia="仿宋_GB2312" w:cs="仿宋_GB2312"/>
          <w:b/>
          <w:bCs w:val="0"/>
          <w:color w:val="FF0000"/>
          <w:sz w:val="32"/>
          <w:szCs w:val="32"/>
        </w:rPr>
      </w:pPr>
      <w:r>
        <w:rPr>
          <w:rFonts w:hint="eastAsia" w:ascii="宋体" w:hAnsi="宋体" w:eastAsia="宋体" w:cs="宋体"/>
          <w:b/>
          <w:bCs w:val="0"/>
          <w:color w:val="auto"/>
          <w:sz w:val="32"/>
          <w:szCs w:val="32"/>
        </w:rPr>
        <w:t>五、综合评价情况及评价结论</w:t>
      </w:r>
    </w:p>
    <w:p>
      <w:pPr>
        <w:spacing w:line="578" w:lineRule="exact"/>
        <w:ind w:firstLine="640" w:firstLineChars="200"/>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从总体上来看，保障</w:t>
      </w:r>
      <w:r>
        <w:rPr>
          <w:rFonts w:hint="eastAsia" w:ascii="仿宋_GB2312" w:hAnsi="仿宋_GB2312" w:eastAsia="仿宋_GB2312" w:cs="仿宋_GB2312"/>
          <w:bCs/>
          <w:color w:val="000000"/>
          <w:sz w:val="32"/>
          <w:szCs w:val="32"/>
          <w:lang w:eastAsia="zh-CN"/>
        </w:rPr>
        <w:t>了</w:t>
      </w:r>
      <w:r>
        <w:rPr>
          <w:rFonts w:hint="eastAsia" w:ascii="仿宋_GB2312" w:hAnsi="仿宋_GB2312" w:eastAsia="仿宋_GB2312" w:cs="仿宋_GB2312"/>
          <w:sz w:val="32"/>
          <w:szCs w:val="32"/>
          <w:lang w:eastAsia="zh-CN"/>
        </w:rPr>
        <w:t>三防视频指挥系统</w:t>
      </w:r>
      <w:r>
        <w:rPr>
          <w:rFonts w:hint="eastAsia" w:ascii="仿宋_GB2312" w:hAnsi="仿宋_GB2312" w:eastAsia="仿宋_GB2312" w:cs="仿宋_GB2312"/>
          <w:bCs/>
          <w:color w:val="000000"/>
          <w:sz w:val="32"/>
          <w:szCs w:val="32"/>
        </w:rPr>
        <w:t>网络正常使用</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提高了工作效率。</w:t>
      </w:r>
    </w:p>
    <w:p>
      <w:pPr>
        <w:numPr>
          <w:ilvl w:val="0"/>
          <w:numId w:val="5"/>
        </w:numPr>
        <w:spacing w:line="578" w:lineRule="exact"/>
        <w:ind w:left="640" w:leftChars="0" w:firstLine="0" w:firstLineChars="0"/>
        <w:outlineLvl w:val="0"/>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主要经验及做法、存在的问题和建议</w:t>
      </w:r>
    </w:p>
    <w:p>
      <w:pPr>
        <w:spacing w:line="578" w:lineRule="exact"/>
        <w:ind w:firstLine="640" w:firstLineChars="200"/>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本项目为长期性的预算项目，资金安排根据每年全区</w:t>
      </w:r>
      <w:r>
        <w:rPr>
          <w:rFonts w:hint="eastAsia" w:ascii="仿宋_GB2312" w:hAnsi="仿宋_GB2312" w:eastAsia="仿宋_GB2312" w:cs="仿宋_GB2312"/>
          <w:bCs/>
          <w:color w:val="000000"/>
          <w:sz w:val="32"/>
          <w:szCs w:val="32"/>
          <w:lang w:eastAsia="zh-CN"/>
        </w:rPr>
        <w:t>需要</w:t>
      </w:r>
      <w:r>
        <w:rPr>
          <w:rFonts w:hint="eastAsia" w:ascii="仿宋_GB2312" w:hAnsi="仿宋_GB2312" w:eastAsia="仿宋_GB2312" w:cs="仿宋_GB2312"/>
          <w:sz w:val="32"/>
          <w:szCs w:val="32"/>
          <w:lang w:eastAsia="zh-CN"/>
        </w:rPr>
        <w:t>三防视频指挥系统</w:t>
      </w:r>
      <w:r>
        <w:rPr>
          <w:rFonts w:hint="eastAsia" w:ascii="仿宋_GB2312" w:hAnsi="仿宋_GB2312" w:eastAsia="仿宋_GB2312" w:cs="仿宋_GB2312"/>
          <w:bCs/>
          <w:color w:val="000000"/>
          <w:sz w:val="32"/>
          <w:szCs w:val="32"/>
        </w:rPr>
        <w:t>计算，</w:t>
      </w:r>
      <w:r>
        <w:rPr>
          <w:rFonts w:hint="eastAsia" w:ascii="仿宋_GB2312" w:hAnsi="仿宋_GB2312" w:eastAsia="仿宋_GB2312" w:cs="仿宋_GB2312"/>
          <w:bCs/>
          <w:color w:val="000000"/>
          <w:sz w:val="32"/>
          <w:szCs w:val="32"/>
          <w:lang w:val="en-US" w:eastAsia="zh-CN"/>
        </w:rPr>
        <w:t>2020</w:t>
      </w:r>
      <w:r>
        <w:rPr>
          <w:rFonts w:hint="eastAsia" w:ascii="仿宋_GB2312" w:hAnsi="仿宋_GB2312" w:eastAsia="仿宋_GB2312" w:cs="仿宋_GB2312"/>
          <w:bCs/>
          <w:color w:val="000000"/>
          <w:sz w:val="32"/>
          <w:szCs w:val="32"/>
        </w:rPr>
        <w:t>年度的资金支出及时到位，使用情况良好</w:t>
      </w:r>
      <w:r>
        <w:rPr>
          <w:rFonts w:hint="eastAsia" w:ascii="仿宋_GB2312" w:hAnsi="仿宋_GB2312" w:eastAsia="仿宋_GB2312" w:cs="仿宋_GB2312"/>
          <w:bCs/>
          <w:color w:val="000000"/>
          <w:sz w:val="32"/>
          <w:szCs w:val="32"/>
          <w:lang w:eastAsia="zh-CN"/>
        </w:rPr>
        <w:t>，同时还应该</w:t>
      </w:r>
      <w:r>
        <w:rPr>
          <w:rFonts w:hint="default" w:ascii="仿宋_GB2312" w:hAnsi="仿宋_GB2312" w:eastAsia="仿宋_GB2312" w:cs="仿宋_GB2312"/>
          <w:bCs/>
          <w:color w:val="000000"/>
          <w:sz w:val="32"/>
          <w:szCs w:val="32"/>
          <w:lang w:val="en-US" w:eastAsia="zh-CN"/>
        </w:rPr>
        <w:t>加强</w:t>
      </w:r>
      <w:r>
        <w:rPr>
          <w:rFonts w:hint="eastAsia" w:ascii="仿宋_GB2312" w:hAnsi="仿宋_GB2312" w:eastAsia="仿宋_GB2312" w:cs="仿宋_GB2312"/>
          <w:bCs/>
          <w:color w:val="000000"/>
          <w:sz w:val="32"/>
          <w:szCs w:val="32"/>
          <w:lang w:val="en-US" w:eastAsia="zh-CN"/>
        </w:rPr>
        <w:t>项目管理，保证项目可持续发展，</w:t>
      </w:r>
      <w:r>
        <w:rPr>
          <w:rFonts w:hint="default" w:ascii="仿宋_GB2312" w:hAnsi="仿宋_GB2312" w:eastAsia="仿宋_GB2312" w:cs="仿宋_GB2312"/>
          <w:bCs/>
          <w:color w:val="000000"/>
          <w:sz w:val="32"/>
          <w:szCs w:val="32"/>
          <w:lang w:val="en-US" w:eastAsia="zh-CN"/>
        </w:rPr>
        <w:t>对信息化人才引入和加强现有人员专业技能培训，提高本单位信息技术力量，减少日常系统维护成本</w:t>
      </w:r>
      <w:r>
        <w:rPr>
          <w:rFonts w:hint="eastAsia" w:ascii="仿宋_GB2312" w:hAnsi="仿宋_GB2312" w:eastAsia="仿宋_GB2312" w:cs="仿宋_GB2312"/>
          <w:bCs/>
          <w:color w:val="000000"/>
          <w:sz w:val="32"/>
          <w:szCs w:val="32"/>
        </w:rPr>
        <w:t>。</w:t>
      </w:r>
    </w:p>
    <w:p>
      <w:pPr>
        <w:spacing w:line="578" w:lineRule="exact"/>
        <w:ind w:firstLine="643" w:firstLineChars="200"/>
        <w:outlineLvl w:val="0"/>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七、其他需说明的问题</w:t>
      </w:r>
    </w:p>
    <w:p>
      <w:pPr>
        <w:spacing w:line="578" w:lineRule="exact"/>
        <w:ind w:firstLine="640" w:firstLineChars="200"/>
        <w:outlineLvl w:val="0"/>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无</w:t>
      </w:r>
    </w:p>
    <w:sectPr>
      <w:pgSz w:w="11906" w:h="16838"/>
      <w:pgMar w:top="2098" w:right="1587" w:bottom="1984" w:left="1587" w:header="851" w:footer="992" w:gutter="0"/>
      <w:pgBorders>
        <w:top w:val="none" w:sz="0" w:space="0"/>
        <w:left w:val="none" w:sz="0" w:space="0"/>
        <w:bottom w:val="none" w:sz="0" w:space="0"/>
        <w:right w:val="none" w:sz="0" w:space="0"/>
      </w:pgBorders>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6F908"/>
    <w:multiLevelType w:val="singleLevel"/>
    <w:tmpl w:val="A086F908"/>
    <w:lvl w:ilvl="0" w:tentative="0">
      <w:start w:val="2"/>
      <w:numFmt w:val="decimal"/>
      <w:suff w:val="nothing"/>
      <w:lvlText w:val="（%1）"/>
      <w:lvlJc w:val="left"/>
    </w:lvl>
  </w:abstractNum>
  <w:abstractNum w:abstractNumId="1">
    <w:nsid w:val="4A90A5A3"/>
    <w:multiLevelType w:val="singleLevel"/>
    <w:tmpl w:val="4A90A5A3"/>
    <w:lvl w:ilvl="0" w:tentative="0">
      <w:start w:val="6"/>
      <w:numFmt w:val="chineseCounting"/>
      <w:suff w:val="nothing"/>
      <w:lvlText w:val="%1、"/>
      <w:lvlJc w:val="left"/>
      <w:pPr>
        <w:ind w:left="640" w:leftChars="0" w:firstLine="0" w:firstLineChars="0"/>
      </w:pPr>
      <w:rPr>
        <w:rFonts w:hint="eastAsia"/>
      </w:rPr>
    </w:lvl>
  </w:abstractNum>
  <w:abstractNum w:abstractNumId="2">
    <w:nsid w:val="58519857"/>
    <w:multiLevelType w:val="singleLevel"/>
    <w:tmpl w:val="58519857"/>
    <w:lvl w:ilvl="0" w:tentative="0">
      <w:start w:val="2"/>
      <w:numFmt w:val="decimal"/>
      <w:suff w:val="nothing"/>
      <w:lvlText w:val="（%1）"/>
      <w:lvlJc w:val="left"/>
    </w:lvl>
  </w:abstractNum>
  <w:abstractNum w:abstractNumId="3">
    <w:nsid w:val="5E8554BE"/>
    <w:multiLevelType w:val="singleLevel"/>
    <w:tmpl w:val="5E8554BE"/>
    <w:lvl w:ilvl="0" w:tentative="0">
      <w:start w:val="1"/>
      <w:numFmt w:val="chineseCounting"/>
      <w:suff w:val="nothing"/>
      <w:lvlText w:val="（%1）"/>
      <w:lvlJc w:val="left"/>
    </w:lvl>
  </w:abstractNum>
  <w:abstractNum w:abstractNumId="4">
    <w:nsid w:val="5E85A7E3"/>
    <w:multiLevelType w:val="singleLevel"/>
    <w:tmpl w:val="5E85A7E3"/>
    <w:lvl w:ilvl="0" w:tentative="0">
      <w:start w:val="2"/>
      <w:numFmt w:val="chineseCounting"/>
      <w:suff w:val="nothing"/>
      <w:lvlText w:val="（%1）"/>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oNotDisplayPageBoundaries w:val="1"/>
  <w:bordersDoNotSurroundHeader w:val="0"/>
  <w:bordersDoNotSurroundFooter w:val="0"/>
  <w:documentProtection w:enforcement="0"/>
  <w:defaultTabStop w:val="420"/>
  <w:drawingGridHorizontalSpacing w:val="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0A345F6"/>
    <w:rsid w:val="00B8554A"/>
    <w:rsid w:val="01764C3A"/>
    <w:rsid w:val="018C48CC"/>
    <w:rsid w:val="019F57FE"/>
    <w:rsid w:val="01CA5D52"/>
    <w:rsid w:val="02E30C13"/>
    <w:rsid w:val="03600178"/>
    <w:rsid w:val="03860C0F"/>
    <w:rsid w:val="03AB6EBD"/>
    <w:rsid w:val="040F1D00"/>
    <w:rsid w:val="04B05143"/>
    <w:rsid w:val="04B239FF"/>
    <w:rsid w:val="04BF3A3B"/>
    <w:rsid w:val="04DE11F7"/>
    <w:rsid w:val="0552328F"/>
    <w:rsid w:val="05F06450"/>
    <w:rsid w:val="065A55CA"/>
    <w:rsid w:val="06AC22F0"/>
    <w:rsid w:val="06CB456E"/>
    <w:rsid w:val="06D30306"/>
    <w:rsid w:val="077D3971"/>
    <w:rsid w:val="07A2731F"/>
    <w:rsid w:val="08214413"/>
    <w:rsid w:val="086F633A"/>
    <w:rsid w:val="088F3DF8"/>
    <w:rsid w:val="08C82DE3"/>
    <w:rsid w:val="09981FB4"/>
    <w:rsid w:val="09C105DC"/>
    <w:rsid w:val="0AD72B97"/>
    <w:rsid w:val="0C734010"/>
    <w:rsid w:val="0C79764E"/>
    <w:rsid w:val="0CA43361"/>
    <w:rsid w:val="0CA81BFE"/>
    <w:rsid w:val="0CD61CA2"/>
    <w:rsid w:val="0CEF60C4"/>
    <w:rsid w:val="0D212CDC"/>
    <w:rsid w:val="0E6E41AA"/>
    <w:rsid w:val="0ED258D5"/>
    <w:rsid w:val="0FB52A0F"/>
    <w:rsid w:val="10C176B0"/>
    <w:rsid w:val="1155397B"/>
    <w:rsid w:val="118A46FA"/>
    <w:rsid w:val="12F37330"/>
    <w:rsid w:val="13B80E44"/>
    <w:rsid w:val="13FA11BB"/>
    <w:rsid w:val="1448264B"/>
    <w:rsid w:val="1495565F"/>
    <w:rsid w:val="14A3360D"/>
    <w:rsid w:val="14B82585"/>
    <w:rsid w:val="14BB4F52"/>
    <w:rsid w:val="14C301FE"/>
    <w:rsid w:val="150901DE"/>
    <w:rsid w:val="154F7347"/>
    <w:rsid w:val="159E3939"/>
    <w:rsid w:val="15C21763"/>
    <w:rsid w:val="166E2BDA"/>
    <w:rsid w:val="169D6755"/>
    <w:rsid w:val="172D5DB8"/>
    <w:rsid w:val="173441D7"/>
    <w:rsid w:val="18210977"/>
    <w:rsid w:val="185B2939"/>
    <w:rsid w:val="18CA11CB"/>
    <w:rsid w:val="199770DB"/>
    <w:rsid w:val="1A6D1400"/>
    <w:rsid w:val="1A8263B1"/>
    <w:rsid w:val="1A883537"/>
    <w:rsid w:val="1A9D7AA4"/>
    <w:rsid w:val="1ACE5AB0"/>
    <w:rsid w:val="1BEE6D04"/>
    <w:rsid w:val="1C590690"/>
    <w:rsid w:val="1C5D77E4"/>
    <w:rsid w:val="1C6F7A83"/>
    <w:rsid w:val="1C8F43F8"/>
    <w:rsid w:val="1CBB1D95"/>
    <w:rsid w:val="1CFE25A1"/>
    <w:rsid w:val="1D007A4F"/>
    <w:rsid w:val="1D7A1CA5"/>
    <w:rsid w:val="1DAB6120"/>
    <w:rsid w:val="1DBA2256"/>
    <w:rsid w:val="1DBC1716"/>
    <w:rsid w:val="1E7A5F9B"/>
    <w:rsid w:val="1F436D6E"/>
    <w:rsid w:val="1F650CB6"/>
    <w:rsid w:val="209C2023"/>
    <w:rsid w:val="20E7185B"/>
    <w:rsid w:val="21D81C6F"/>
    <w:rsid w:val="21F029E4"/>
    <w:rsid w:val="221418CA"/>
    <w:rsid w:val="223F692A"/>
    <w:rsid w:val="2250252C"/>
    <w:rsid w:val="22EC5F6C"/>
    <w:rsid w:val="230D206D"/>
    <w:rsid w:val="23FB4A42"/>
    <w:rsid w:val="244F6EF2"/>
    <w:rsid w:val="24CE7051"/>
    <w:rsid w:val="268D241D"/>
    <w:rsid w:val="269352C9"/>
    <w:rsid w:val="269E7362"/>
    <w:rsid w:val="26D26BA1"/>
    <w:rsid w:val="26E30DA5"/>
    <w:rsid w:val="277E4B82"/>
    <w:rsid w:val="27FE3F49"/>
    <w:rsid w:val="287A7DDC"/>
    <w:rsid w:val="290152A6"/>
    <w:rsid w:val="29246A75"/>
    <w:rsid w:val="292C6BE0"/>
    <w:rsid w:val="2961521B"/>
    <w:rsid w:val="29917573"/>
    <w:rsid w:val="2A151B12"/>
    <w:rsid w:val="2A9728E8"/>
    <w:rsid w:val="2AA60978"/>
    <w:rsid w:val="2AA61FE5"/>
    <w:rsid w:val="2ADD7792"/>
    <w:rsid w:val="2B19304B"/>
    <w:rsid w:val="2B1C20C0"/>
    <w:rsid w:val="2B4C4DA7"/>
    <w:rsid w:val="2BBC02DE"/>
    <w:rsid w:val="2CD25641"/>
    <w:rsid w:val="2D343B6A"/>
    <w:rsid w:val="2D86121F"/>
    <w:rsid w:val="2DAF2271"/>
    <w:rsid w:val="2DD10286"/>
    <w:rsid w:val="2F4A1F84"/>
    <w:rsid w:val="30070A71"/>
    <w:rsid w:val="30D2584D"/>
    <w:rsid w:val="31BB0532"/>
    <w:rsid w:val="31CC208B"/>
    <w:rsid w:val="326C447A"/>
    <w:rsid w:val="33B453EF"/>
    <w:rsid w:val="33D84BE1"/>
    <w:rsid w:val="33DC2A9A"/>
    <w:rsid w:val="33E61ADB"/>
    <w:rsid w:val="33EA009B"/>
    <w:rsid w:val="36103B1B"/>
    <w:rsid w:val="362A3F70"/>
    <w:rsid w:val="365D7041"/>
    <w:rsid w:val="36B06330"/>
    <w:rsid w:val="36C31DBC"/>
    <w:rsid w:val="37066A83"/>
    <w:rsid w:val="37644459"/>
    <w:rsid w:val="37985963"/>
    <w:rsid w:val="37CB4053"/>
    <w:rsid w:val="37DE30B3"/>
    <w:rsid w:val="38114169"/>
    <w:rsid w:val="386302A5"/>
    <w:rsid w:val="38F549E1"/>
    <w:rsid w:val="38FF6B1E"/>
    <w:rsid w:val="39437868"/>
    <w:rsid w:val="394E7DDC"/>
    <w:rsid w:val="39DE4280"/>
    <w:rsid w:val="39EB7EE8"/>
    <w:rsid w:val="3A5770F8"/>
    <w:rsid w:val="3A5C0586"/>
    <w:rsid w:val="3B2D26F4"/>
    <w:rsid w:val="3B7A6C55"/>
    <w:rsid w:val="3BDB2B25"/>
    <w:rsid w:val="3BDB5A92"/>
    <w:rsid w:val="3C49246E"/>
    <w:rsid w:val="3CA84C86"/>
    <w:rsid w:val="3CE8385D"/>
    <w:rsid w:val="3D3672A6"/>
    <w:rsid w:val="3E455A18"/>
    <w:rsid w:val="3E8177AD"/>
    <w:rsid w:val="3EA74768"/>
    <w:rsid w:val="3F654AAA"/>
    <w:rsid w:val="3FC95AAA"/>
    <w:rsid w:val="40626C16"/>
    <w:rsid w:val="406805F7"/>
    <w:rsid w:val="40FD5035"/>
    <w:rsid w:val="41484B1D"/>
    <w:rsid w:val="422233A1"/>
    <w:rsid w:val="427E6C03"/>
    <w:rsid w:val="43194E1D"/>
    <w:rsid w:val="432F2F8F"/>
    <w:rsid w:val="438A3BA6"/>
    <w:rsid w:val="43C030C2"/>
    <w:rsid w:val="43DF3853"/>
    <w:rsid w:val="448307EA"/>
    <w:rsid w:val="44DC0A46"/>
    <w:rsid w:val="451D7F06"/>
    <w:rsid w:val="45A601E0"/>
    <w:rsid w:val="46763210"/>
    <w:rsid w:val="47492544"/>
    <w:rsid w:val="476C216A"/>
    <w:rsid w:val="477A70BF"/>
    <w:rsid w:val="47B34BBA"/>
    <w:rsid w:val="4811463A"/>
    <w:rsid w:val="48686560"/>
    <w:rsid w:val="48A16B45"/>
    <w:rsid w:val="48BA4A62"/>
    <w:rsid w:val="48BD6198"/>
    <w:rsid w:val="48FD44AD"/>
    <w:rsid w:val="49596235"/>
    <w:rsid w:val="497D58A8"/>
    <w:rsid w:val="4A577C42"/>
    <w:rsid w:val="4ABD7BC5"/>
    <w:rsid w:val="4B2813CF"/>
    <w:rsid w:val="4B4F3C41"/>
    <w:rsid w:val="4B703513"/>
    <w:rsid w:val="4B7F068A"/>
    <w:rsid w:val="4BC0051F"/>
    <w:rsid w:val="4BCB6865"/>
    <w:rsid w:val="4C06463E"/>
    <w:rsid w:val="4CA3696E"/>
    <w:rsid w:val="4DB36C3D"/>
    <w:rsid w:val="4EAE4EC8"/>
    <w:rsid w:val="4F1F6B6D"/>
    <w:rsid w:val="4F2248E9"/>
    <w:rsid w:val="4FE47AFD"/>
    <w:rsid w:val="50624801"/>
    <w:rsid w:val="50744371"/>
    <w:rsid w:val="50BF3D4F"/>
    <w:rsid w:val="50CF4C49"/>
    <w:rsid w:val="511034B6"/>
    <w:rsid w:val="519B550E"/>
    <w:rsid w:val="51B24277"/>
    <w:rsid w:val="525F608A"/>
    <w:rsid w:val="53A759EE"/>
    <w:rsid w:val="53B02792"/>
    <w:rsid w:val="540A1B67"/>
    <w:rsid w:val="546001AF"/>
    <w:rsid w:val="547E65BE"/>
    <w:rsid w:val="551A0C98"/>
    <w:rsid w:val="552C5DCD"/>
    <w:rsid w:val="55C016A2"/>
    <w:rsid w:val="55CA40C8"/>
    <w:rsid w:val="55DF545E"/>
    <w:rsid w:val="56841B7C"/>
    <w:rsid w:val="56B55835"/>
    <w:rsid w:val="56F0377B"/>
    <w:rsid w:val="57073A0C"/>
    <w:rsid w:val="572102D1"/>
    <w:rsid w:val="5758795B"/>
    <w:rsid w:val="58326E62"/>
    <w:rsid w:val="58E804A5"/>
    <w:rsid w:val="59015286"/>
    <w:rsid w:val="59B40EEE"/>
    <w:rsid w:val="59E51A4A"/>
    <w:rsid w:val="5A593173"/>
    <w:rsid w:val="5A847234"/>
    <w:rsid w:val="5AAE2D9E"/>
    <w:rsid w:val="5BA07331"/>
    <w:rsid w:val="5BB11FD4"/>
    <w:rsid w:val="5C0532C2"/>
    <w:rsid w:val="5C563590"/>
    <w:rsid w:val="5C8574A4"/>
    <w:rsid w:val="5C9423A1"/>
    <w:rsid w:val="5D0D737D"/>
    <w:rsid w:val="5D44636B"/>
    <w:rsid w:val="5D5E620D"/>
    <w:rsid w:val="5D657C62"/>
    <w:rsid w:val="5DB563C6"/>
    <w:rsid w:val="5E4264D4"/>
    <w:rsid w:val="5E57546B"/>
    <w:rsid w:val="5F505EDF"/>
    <w:rsid w:val="5F817470"/>
    <w:rsid w:val="60604627"/>
    <w:rsid w:val="6065593F"/>
    <w:rsid w:val="60A323F9"/>
    <w:rsid w:val="61124D6E"/>
    <w:rsid w:val="614C6B4B"/>
    <w:rsid w:val="61C632D3"/>
    <w:rsid w:val="61D73CFA"/>
    <w:rsid w:val="630E6F01"/>
    <w:rsid w:val="63730C31"/>
    <w:rsid w:val="644454D9"/>
    <w:rsid w:val="64DE7C34"/>
    <w:rsid w:val="651D67A5"/>
    <w:rsid w:val="652D58CB"/>
    <w:rsid w:val="65302ED5"/>
    <w:rsid w:val="65454346"/>
    <w:rsid w:val="65510008"/>
    <w:rsid w:val="65ED00B0"/>
    <w:rsid w:val="661D2CD4"/>
    <w:rsid w:val="66945391"/>
    <w:rsid w:val="67975FCA"/>
    <w:rsid w:val="68964809"/>
    <w:rsid w:val="68BD0665"/>
    <w:rsid w:val="68D02DAD"/>
    <w:rsid w:val="68EE2510"/>
    <w:rsid w:val="6913001E"/>
    <w:rsid w:val="6A4A4084"/>
    <w:rsid w:val="6AEC6DF2"/>
    <w:rsid w:val="6B663869"/>
    <w:rsid w:val="6BF14CA3"/>
    <w:rsid w:val="6CFC0391"/>
    <w:rsid w:val="6E2B6195"/>
    <w:rsid w:val="6E7D6440"/>
    <w:rsid w:val="6EDB7D90"/>
    <w:rsid w:val="6EE4726E"/>
    <w:rsid w:val="6F6B5B19"/>
    <w:rsid w:val="6FD302E7"/>
    <w:rsid w:val="71687800"/>
    <w:rsid w:val="72810367"/>
    <w:rsid w:val="728649E2"/>
    <w:rsid w:val="740C3FDB"/>
    <w:rsid w:val="75624FD3"/>
    <w:rsid w:val="77484F4B"/>
    <w:rsid w:val="781A389C"/>
    <w:rsid w:val="78410462"/>
    <w:rsid w:val="7842315D"/>
    <w:rsid w:val="78675E36"/>
    <w:rsid w:val="7887581B"/>
    <w:rsid w:val="78D62D61"/>
    <w:rsid w:val="79C81E96"/>
    <w:rsid w:val="79D93E09"/>
    <w:rsid w:val="7A39304E"/>
    <w:rsid w:val="7A3A7D3E"/>
    <w:rsid w:val="7A913D79"/>
    <w:rsid w:val="7B895103"/>
    <w:rsid w:val="7C0118B0"/>
    <w:rsid w:val="7C1E030C"/>
    <w:rsid w:val="7C8F2CBA"/>
    <w:rsid w:val="7CB531B9"/>
    <w:rsid w:val="7D4D328D"/>
    <w:rsid w:val="7D5214E5"/>
    <w:rsid w:val="7E2C6F0A"/>
    <w:rsid w:val="7F4B35B1"/>
    <w:rsid w:val="7FA70D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unhideWhenUsed/>
    <w:qFormat/>
    <w:uiPriority w:val="99"/>
    <w:tblPr>
      <w:tblCellMar>
        <w:top w:w="0" w:type="dxa"/>
        <w:left w:w="108" w:type="dxa"/>
        <w:bottom w:w="0" w:type="dxa"/>
        <w:right w:w="108" w:type="dxa"/>
      </w:tblCellMar>
    </w:tblPr>
  </w:style>
  <w:style w:type="paragraph" w:customStyle="1" w:styleId="4">
    <w:name w:val="列出段落"/>
    <w:basedOn w:val="1"/>
    <w:qFormat/>
    <w:uiPriority w:val="0"/>
    <w:pPr>
      <w:spacing w:line="360" w:lineRule="auto"/>
      <w:ind w:firstLine="420" w:firstLineChars="200"/>
    </w:pPr>
    <w:rPr>
      <w:rFonts w:ascii="Calibri" w:hAnsi="Calibri" w:eastAsia="宋体"/>
      <w:sz w:val="28"/>
      <w:szCs w:val="22"/>
    </w:rPr>
  </w:style>
  <w:style w:type="character" w:customStyle="1" w:styleId="5">
    <w:name w:val="fontstyle01"/>
    <w:basedOn w:val="3"/>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2019-06-17T01:35:00Z</dcterms:created>
  <dc:creator>JDJ</dc:creator>
  <cp:lastModifiedBy>Administrator</cp:lastModifiedBy>
  <dcterms:modified xsi:type="dcterms:W3CDTF">2021-03-16T09:02:07Z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