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2022</w:t>
      </w:r>
      <w:r>
        <w:rPr>
          <w:rFonts w:hint="eastAsia"/>
          <w:sz w:val="52"/>
          <w:szCs w:val="52"/>
        </w:rPr>
        <w:t>年</w:t>
      </w:r>
      <w:r>
        <w:rPr>
          <w:rFonts w:hint="eastAsia"/>
          <w:sz w:val="52"/>
          <w:szCs w:val="52"/>
          <w:lang w:eastAsia="zh-CN"/>
        </w:rPr>
        <w:t>海口市龙华区信息中心单位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机构设置</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widowControl/>
        <w:suppressLineNumbers w:val="0"/>
        <w:ind w:firstLine="640" w:firstLineChars="2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（一）负责协调全区跨部门、跨行业的重大信息化工程项目</w:t>
      </w:r>
      <w:r>
        <w:rPr>
          <w:rFonts w:hint="default" w:ascii="仿宋_GB2312" w:hAnsi="黑体" w:eastAsia="仿宋_GB2312" w:cs="仿宋_GB2312"/>
          <w:kern w:val="2"/>
          <w:sz w:val="32"/>
          <w:szCs w:val="32"/>
          <w:lang w:val="en-US" w:eastAsia="zh-CN" w:bidi="ar-SA"/>
        </w:rPr>
        <w:t>的建设；对重大信息工程项目的立项、可行性研究和开工建设提出意见。</w:t>
      </w:r>
    </w:p>
    <w:p>
      <w:pPr>
        <w:keepNext w:val="0"/>
        <w:keepLines w:val="0"/>
        <w:widowControl/>
        <w:suppressLineNumbers w:val="0"/>
        <w:ind w:firstLine="640" w:firstLineChars="200"/>
        <w:jc w:val="left"/>
        <w:rPr>
          <w:rFonts w:hint="default" w:ascii="仿宋_GB2312" w:hAnsi="黑体" w:eastAsia="仿宋_GB2312" w:cs="仿宋_GB2312"/>
          <w:kern w:val="2"/>
          <w:sz w:val="32"/>
          <w:szCs w:val="32"/>
          <w:lang w:val="en-US" w:eastAsia="zh-CN" w:bidi="ar-SA"/>
        </w:rPr>
      </w:pPr>
      <w:r>
        <w:rPr>
          <w:rFonts w:hint="default" w:ascii="仿宋_GB2312" w:hAnsi="黑体" w:eastAsia="仿宋_GB2312" w:cs="仿宋_GB2312"/>
          <w:kern w:val="2"/>
          <w:sz w:val="32"/>
          <w:szCs w:val="32"/>
          <w:lang w:val="en-US" w:eastAsia="zh-CN" w:bidi="ar-SA"/>
        </w:rPr>
        <w:t>（二）负责全区信息产业的宣传、信息产业统计和相关信息发布工作</w:t>
      </w:r>
      <w:r>
        <w:rPr>
          <w:rFonts w:hint="eastAsia" w:ascii="仿宋_GB2312" w:hAnsi="黑体" w:eastAsia="仿宋_GB2312" w:cs="仿宋_GB2312"/>
          <w:kern w:val="2"/>
          <w:sz w:val="32"/>
          <w:szCs w:val="32"/>
          <w:lang w:val="en-US" w:eastAsia="zh-CN" w:bidi="ar-SA"/>
        </w:rPr>
        <w:t>.</w:t>
      </w:r>
    </w:p>
    <w:p>
      <w:pPr>
        <w:keepNext w:val="0"/>
        <w:keepLines w:val="0"/>
        <w:widowControl/>
        <w:suppressLineNumbers w:val="0"/>
        <w:ind w:firstLine="640" w:firstLineChars="2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（三）统筹规划全区信息网络系统，负责对机关局域网、党</w:t>
      </w:r>
      <w:r>
        <w:rPr>
          <w:rFonts w:hint="default" w:ascii="仿宋_GB2312" w:hAnsi="黑体" w:eastAsia="仿宋_GB2312" w:cs="仿宋_GB2312"/>
          <w:kern w:val="2"/>
          <w:sz w:val="32"/>
          <w:szCs w:val="32"/>
          <w:lang w:val="en-US" w:eastAsia="zh-CN" w:bidi="ar-SA"/>
        </w:rPr>
        <w:t xml:space="preserve">政办公网、区政府门户网站等网络系统进行维护和管理，提供技术支持和维护服务。 </w:t>
      </w:r>
    </w:p>
    <w:p>
      <w:pPr>
        <w:keepNext w:val="0"/>
        <w:keepLines w:val="0"/>
        <w:widowControl/>
        <w:suppressLineNumbers w:val="0"/>
        <w:ind w:firstLine="640" w:firstLineChars="200"/>
        <w:jc w:val="left"/>
        <w:rPr>
          <w:rFonts w:hint="eastAsia" w:ascii="仿宋_GB2312" w:hAnsi="黑体" w:eastAsia="仿宋_GB2312" w:cs="仿宋_GB2312"/>
          <w:kern w:val="2"/>
          <w:sz w:val="32"/>
          <w:szCs w:val="32"/>
          <w:lang w:val="en-US" w:eastAsia="zh-CN" w:bidi="ar-SA"/>
        </w:rPr>
      </w:pPr>
      <w:r>
        <w:rPr>
          <w:rFonts w:hint="default" w:ascii="仿宋_GB2312" w:hAnsi="黑体" w:eastAsia="仿宋_GB2312" w:cs="仿宋_GB2312"/>
          <w:kern w:val="2"/>
          <w:sz w:val="32"/>
          <w:szCs w:val="32"/>
          <w:lang w:val="en-US" w:eastAsia="zh-CN" w:bidi="ar-SA"/>
        </w:rPr>
        <w:t xml:space="preserve">（四）协助有关部门加强网络信息的监管、安全、保密工作。 </w:t>
      </w:r>
    </w:p>
    <w:p>
      <w:pPr>
        <w:keepNext w:val="0"/>
        <w:keepLines w:val="0"/>
        <w:widowControl/>
        <w:suppressLineNumbers w:val="0"/>
        <w:ind w:firstLine="640" w:firstLineChars="200"/>
        <w:jc w:val="left"/>
        <w:rPr>
          <w:rFonts w:hint="eastAsia" w:ascii="仿宋_GB2312" w:hAnsi="黑体" w:eastAsia="仿宋_GB2312" w:cs="仿宋_GB2312"/>
          <w:kern w:val="2"/>
          <w:sz w:val="32"/>
          <w:szCs w:val="32"/>
          <w:lang w:val="en-US" w:eastAsia="zh-CN" w:bidi="ar-SA"/>
        </w:rPr>
      </w:pPr>
      <w:r>
        <w:rPr>
          <w:rFonts w:hint="default" w:ascii="仿宋_GB2312" w:hAnsi="黑体" w:eastAsia="仿宋_GB2312" w:cs="仿宋_GB2312"/>
          <w:kern w:val="2"/>
          <w:sz w:val="32"/>
          <w:szCs w:val="32"/>
          <w:lang w:val="en-US" w:eastAsia="zh-CN" w:bidi="ar-SA"/>
        </w:rPr>
        <w:t xml:space="preserve">（五）承办区农业科技服务 110 和电子农务工作。 </w:t>
      </w:r>
    </w:p>
    <w:p>
      <w:pPr>
        <w:keepNext w:val="0"/>
        <w:keepLines w:val="0"/>
        <w:widowControl/>
        <w:suppressLineNumbers w:val="0"/>
        <w:ind w:firstLine="640" w:firstLineChars="200"/>
        <w:jc w:val="left"/>
        <w:rPr>
          <w:rFonts w:hint="eastAsia" w:ascii="仿宋_GB2312" w:hAnsi="黑体" w:eastAsia="仿宋_GB2312" w:cs="仿宋_GB2312"/>
          <w:kern w:val="2"/>
          <w:sz w:val="32"/>
          <w:szCs w:val="32"/>
          <w:lang w:val="en-US" w:eastAsia="zh-CN" w:bidi="ar-SA"/>
        </w:rPr>
      </w:pPr>
      <w:r>
        <w:rPr>
          <w:rFonts w:hint="default" w:ascii="仿宋_GB2312" w:hAnsi="黑体" w:eastAsia="仿宋_GB2312" w:cs="仿宋_GB2312"/>
          <w:kern w:val="2"/>
          <w:sz w:val="32"/>
          <w:szCs w:val="32"/>
          <w:lang w:val="en-US" w:eastAsia="zh-CN" w:bidi="ar-SA"/>
        </w:rPr>
        <w:t xml:space="preserve">（六）负责全区社区信息化、领域信息化的推进和协调工作。 </w:t>
      </w:r>
    </w:p>
    <w:p>
      <w:pPr>
        <w:keepNext w:val="0"/>
        <w:keepLines w:val="0"/>
        <w:widowControl/>
        <w:suppressLineNumbers w:val="0"/>
        <w:ind w:firstLine="640" w:firstLineChars="200"/>
        <w:jc w:val="left"/>
        <w:rPr>
          <w:rFonts w:hint="default" w:ascii="仿宋_GB2312" w:hAnsi="黑体" w:eastAsia="仿宋_GB2312" w:cs="仿宋_GB2312"/>
          <w:kern w:val="2"/>
          <w:sz w:val="32"/>
          <w:szCs w:val="32"/>
          <w:lang w:val="en-US" w:eastAsia="zh-CN" w:bidi="ar-SA"/>
        </w:rPr>
      </w:pPr>
      <w:r>
        <w:rPr>
          <w:rFonts w:hint="default" w:ascii="仿宋_GB2312" w:hAnsi="黑体" w:eastAsia="仿宋_GB2312" w:cs="仿宋_GB2312"/>
          <w:kern w:val="2"/>
          <w:sz w:val="32"/>
          <w:szCs w:val="32"/>
          <w:lang w:val="en-US" w:eastAsia="zh-CN" w:bidi="ar-SA"/>
        </w:rPr>
        <w:t xml:space="preserve">（七）承办区政府和上级主管部门交办的其他工作。 </w:t>
      </w:r>
    </w:p>
    <w:p>
      <w:pPr>
        <w:rPr>
          <w:rFonts w:hint="eastAsia" w:ascii="黑体" w:hAnsi="黑体" w:eastAsia="黑体" w:cs="黑体"/>
          <w:sz w:val="32"/>
          <w:szCs w:val="32"/>
        </w:rPr>
      </w:pPr>
      <w:bookmarkStart w:id="11" w:name="_GoBack"/>
      <w:bookmarkEnd w:id="11"/>
      <w:bookmarkStart w:id="0" w:name="_Toc24059_WPSOffice_Level2"/>
      <w:bookmarkStart w:id="1" w:name="_Toc17796_WPSOffice_Level2"/>
      <w:bookmarkStart w:id="2" w:name="_Toc24474_WPSOffice_Level2"/>
      <w:bookmarkStart w:id="3" w:name="_Toc4833_WPSOffice_Level2"/>
      <w:bookmarkStart w:id="4" w:name="_Toc6572_WPSOffice_Level2"/>
      <w:r>
        <w:rPr>
          <w:rFonts w:hint="eastAsia" w:ascii="黑体" w:hAnsi="黑体" w:eastAsia="黑体" w:cs="黑体"/>
          <w:sz w:val="32"/>
          <w:szCs w:val="32"/>
        </w:rPr>
        <w:t>二、机构设置</w:t>
      </w:r>
      <w:bookmarkEnd w:id="0"/>
      <w:bookmarkEnd w:id="1"/>
      <w:bookmarkEnd w:id="2"/>
      <w:bookmarkEnd w:id="3"/>
      <w:bookmarkEnd w:id="4"/>
    </w:p>
    <w:p>
      <w:pPr>
        <w:pStyle w:val="2"/>
        <w:spacing w:before="7" w:line="600" w:lineRule="exact"/>
        <w:ind w:left="0" w:right="110" w:firstLine="640" w:firstLineChars="200"/>
        <w:rPr>
          <w:rFonts w:hint="eastAsia" w:ascii="仿宋_GB2312" w:eastAsia="仿宋_GB2312" w:cs="仿宋_GB2312"/>
          <w:lang w:val="en-US"/>
        </w:rPr>
      </w:pPr>
      <w:r>
        <w:rPr>
          <w:rFonts w:hint="eastAsia" w:ascii="仿宋_GB2312" w:eastAsia="仿宋_GB2312" w:cs="仿宋_GB2312"/>
        </w:rPr>
        <w:t>海口市龙华区信息中心为</w:t>
      </w:r>
      <w:r>
        <w:rPr>
          <w:rFonts w:hint="eastAsia" w:ascii="仿宋_GB2312" w:eastAsia="仿宋_GB2312" w:cs="仿宋_GB2312"/>
          <w:lang w:eastAsia="zh-CN"/>
        </w:rPr>
        <w:t>海口市龙华区科学技术工业信息化局</w:t>
      </w:r>
      <w:r>
        <w:rPr>
          <w:rFonts w:hint="eastAsia" w:ascii="仿宋_GB2312" w:hAnsi="仿宋_GB2312" w:eastAsia="仿宋_GB2312" w:cs="仿宋_GB2312"/>
          <w:sz w:val="32"/>
          <w:szCs w:val="32"/>
          <w:lang w:val="en-US" w:eastAsia="zh-CN"/>
        </w:rPr>
        <w:t>下属的二级事业单位，是</w:t>
      </w:r>
      <w:r>
        <w:rPr>
          <w:rFonts w:hint="eastAsia" w:ascii="仿宋_GB2312" w:eastAsia="仿宋_GB2312" w:cs="仿宋_GB2312"/>
        </w:rPr>
        <w:t>副科级公益一类事业单位，</w:t>
      </w:r>
      <w:r>
        <w:rPr>
          <w:rFonts w:hint="eastAsia" w:ascii="仿宋_GB2312" w:eastAsia="仿宋_GB2312" w:cs="仿宋_GB2312"/>
          <w:lang w:val="en-US"/>
        </w:rPr>
        <w:t>设核定财政全额拨款事业编制 5 名，设单位领导岗位1名（副科级），无下属单位，无内设职能机构。</w:t>
      </w:r>
    </w:p>
    <w:p>
      <w:pPr>
        <w:pStyle w:val="2"/>
        <w:spacing w:before="7" w:line="600" w:lineRule="exact"/>
        <w:ind w:left="0" w:right="110" w:firstLine="640" w:firstLineChars="200"/>
        <w:rPr>
          <w:rFonts w:hint="eastAsia" w:ascii="仿宋_GB2312" w:eastAsia="仿宋_GB2312" w:cs="仿宋_GB2312"/>
          <w:lang w:val="en-US" w:eastAsia="zh-CN"/>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keepNext w:val="0"/>
        <w:keepLines w:val="0"/>
        <w:widowControl/>
        <w:suppressLineNumbers w:val="0"/>
        <w:ind w:firstLine="1280" w:firstLineChars="400"/>
        <w:jc w:val="left"/>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（此部分内容即为单位预算公开表）</w:t>
      </w: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黑体"/>
          <w:sz w:val="32"/>
          <w:szCs w:val="32"/>
          <w:lang w:val="en-US" w:eastAsia="zh-CN"/>
        </w:rPr>
        <w:t>2</w:t>
      </w:r>
      <w:r>
        <w:rPr>
          <w:rFonts w:hint="eastAsia" w:ascii="仿宋_GB2312" w:hAnsi="黑体" w:eastAsia="仿宋_GB2312" w:cs="仿宋_GB2312"/>
          <w:sz w:val="32"/>
          <w:szCs w:val="32"/>
          <w:lang w:val="en-US" w:eastAsia="zh-CN"/>
        </w:rPr>
        <w:t>022</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492.59</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492.59</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492.59</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492.59</w:t>
      </w:r>
      <w:r>
        <w:rPr>
          <w:rFonts w:hint="eastAsia" w:ascii="仿宋_GB2312" w:hAnsi="黑体" w:eastAsia="仿宋_GB2312"/>
          <w:sz w:val="32"/>
          <w:szCs w:val="32"/>
        </w:rPr>
        <w:t>万元，包括一般公共服务支出6</w:t>
      </w:r>
      <w:r>
        <w:rPr>
          <w:rFonts w:hint="eastAsia" w:ascii="仿宋_GB2312" w:hAnsi="黑体" w:eastAsia="仿宋_GB2312"/>
          <w:sz w:val="32"/>
          <w:szCs w:val="32"/>
          <w:lang w:val="en-US" w:eastAsia="zh-CN"/>
        </w:rPr>
        <w:t>6.91</w:t>
      </w:r>
      <w:r>
        <w:rPr>
          <w:rFonts w:hint="eastAsia" w:ascii="仿宋_GB2312" w:hAnsi="黑体" w:eastAsia="仿宋_GB2312"/>
          <w:sz w:val="32"/>
          <w:szCs w:val="32"/>
          <w:lang w:eastAsia="zh-CN"/>
        </w:rPr>
        <w:t>万元、</w:t>
      </w:r>
      <w:r>
        <w:rPr>
          <w:rFonts w:hint="eastAsia" w:ascii="仿宋_GB2312" w:hAnsi="黑体" w:eastAsia="仿宋_GB2312" w:cs="仿宋_GB2312"/>
          <w:sz w:val="32"/>
          <w:szCs w:val="32"/>
        </w:rPr>
        <w:t>科学技术支出</w:t>
      </w:r>
      <w:r>
        <w:rPr>
          <w:rFonts w:hint="eastAsia" w:ascii="仿宋_GB2312" w:hAnsi="黑体" w:eastAsia="仿宋_GB2312" w:cs="仿宋_GB2312"/>
          <w:sz w:val="32"/>
          <w:szCs w:val="32"/>
          <w:lang w:val="en-US" w:eastAsia="zh-CN"/>
        </w:rPr>
        <w:t>401.72</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9.81</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8.79</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5.37</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492.59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123.28</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val="en-US" w:eastAsia="zh-CN"/>
        </w:rPr>
        <w:t>增加了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cs="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一般公共服务支出（类）支出</w:t>
      </w:r>
      <w:r>
        <w:rPr>
          <w:rFonts w:hint="eastAsia" w:ascii="仿宋_GB2312" w:hAnsi="黑体" w:eastAsia="仿宋_GB2312" w:cs="仿宋_GB2312"/>
          <w:sz w:val="32"/>
          <w:szCs w:val="32"/>
          <w:highlight w:val="none"/>
          <w:lang w:val="en-US" w:eastAsia="zh-CN"/>
        </w:rPr>
        <w:t>66.91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13.58</w:t>
      </w:r>
      <w:r>
        <w:rPr>
          <w:rFonts w:ascii="仿宋_GB2312" w:hAnsi="黑体" w:eastAsia="仿宋_GB2312" w:cs="仿宋_GB2312"/>
          <w:sz w:val="32"/>
          <w:szCs w:val="32"/>
        </w:rPr>
        <w:t>%</w:t>
      </w: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401.72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81.55</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9.81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hint="eastAsia" w:ascii="仿宋_GB2312" w:hAnsi="黑体" w:eastAsia="仿宋_GB2312" w:cs="仿宋_GB2312"/>
          <w:sz w:val="32"/>
          <w:szCs w:val="32"/>
          <w:lang w:val="en-US" w:eastAsia="zh-CN"/>
        </w:rPr>
        <w:t>8.79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1.78</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hint="eastAsia" w:ascii="仿宋_GB2312" w:hAnsi="黑体" w:eastAsia="仿宋_GB2312" w:cs="仿宋_GB2312"/>
          <w:sz w:val="32"/>
          <w:szCs w:val="32"/>
          <w:highlight w:val="none"/>
          <w:lang w:val="en-US" w:eastAsia="zh-CN"/>
        </w:rPr>
        <w:t>5.37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1.09</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一般公共服务支出（类）</w:t>
      </w:r>
      <w:r>
        <w:rPr>
          <w:rFonts w:hint="eastAsia" w:ascii="仿宋_GB2312" w:hAnsi="黑体" w:eastAsia="仿宋_GB2312" w:cs="仿宋_GB2312"/>
          <w:sz w:val="32"/>
          <w:szCs w:val="32"/>
          <w:lang w:eastAsia="zh-CN"/>
        </w:rPr>
        <w:t xml:space="preserve"> 统计信息事务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 xml:space="preserve"> 信息事务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66.91万元，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1.08</w:t>
      </w:r>
      <w:r>
        <w:rPr>
          <w:rFonts w:hint="eastAsia" w:ascii="仿宋_GB2312" w:hAnsi="黑体" w:eastAsia="仿宋_GB2312" w:cs="仿宋_GB2312"/>
          <w:sz w:val="32"/>
          <w:szCs w:val="32"/>
        </w:rPr>
        <w:t>万元，主要是人均工资</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科学技术支出（类）其他科学技术支出（款）其他科学技术支出（项）20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401.72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125.9</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增加了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7.26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0.34</w:t>
      </w:r>
      <w:r>
        <w:rPr>
          <w:rFonts w:hint="eastAsia" w:ascii="仿宋_GB2312" w:hAnsi="黑体" w:eastAsia="仿宋_GB2312" w:cs="仿宋_GB2312"/>
          <w:sz w:val="32"/>
          <w:szCs w:val="32"/>
        </w:rPr>
        <w:t>万元，主要是在职人员的养老保险缴费数调整。</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其他行政事业单位养老支出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0.9</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0.03</w:t>
      </w:r>
      <w:r>
        <w:rPr>
          <w:rFonts w:hint="eastAsia" w:ascii="仿宋_GB2312" w:hAnsi="黑体" w:eastAsia="仿宋_GB2312" w:cs="仿宋_GB2312"/>
          <w:sz w:val="32"/>
          <w:szCs w:val="32"/>
        </w:rPr>
        <w:t>万元，主要是调资导致</w:t>
      </w:r>
      <w:r>
        <w:rPr>
          <w:rFonts w:hint="eastAsia" w:ascii="仿宋_GB2312" w:hAnsi="黑体" w:eastAsia="仿宋_GB2312" w:cs="仿宋_GB2312"/>
          <w:color w:val="000000"/>
          <w:sz w:val="32"/>
          <w:szCs w:val="32"/>
        </w:rPr>
        <w:t>退休公务员医疗补助</w:t>
      </w:r>
      <w:r>
        <w:rPr>
          <w:rFonts w:hint="eastAsia" w:ascii="仿宋_GB2312" w:hAnsi="黑体" w:eastAsia="仿宋_GB2312" w:cs="仿宋_GB2312"/>
          <w:sz w:val="32"/>
          <w:szCs w:val="32"/>
        </w:rPr>
        <w:t>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1.64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w:t>
      </w:r>
      <w:r>
        <w:rPr>
          <w:rFonts w:hint="eastAsia" w:ascii="仿宋_GB2312" w:hAnsi="黑体" w:eastAsia="仿宋_GB2312" w:cs="仿宋_GB2312"/>
          <w:sz w:val="32"/>
          <w:szCs w:val="32"/>
        </w:rPr>
        <w:t>上年预算数持平。</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3.86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0.18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调资导致</w:t>
      </w:r>
      <w:r>
        <w:rPr>
          <w:rFonts w:hint="eastAsia" w:ascii="仿宋_GB2312" w:hAnsi="黑体" w:eastAsia="仿宋_GB2312" w:cs="仿宋_GB2312"/>
          <w:sz w:val="32"/>
          <w:szCs w:val="32"/>
        </w:rPr>
        <w:t>基本医疗保险缴费</w:t>
      </w:r>
      <w:r>
        <w:rPr>
          <w:rFonts w:hint="eastAsia" w:ascii="仿宋_GB2312" w:hAnsi="黑体" w:eastAsia="仿宋_GB2312" w:cs="仿宋_GB2312"/>
          <w:sz w:val="32"/>
          <w:szCs w:val="32"/>
          <w:lang w:eastAsia="zh-CN"/>
        </w:rPr>
        <w:t>减少</w:t>
      </w:r>
      <w:r>
        <w:rPr>
          <w:rFonts w:hint="eastAsia" w:ascii="仿宋_GB2312" w:hAnsi="黑体" w:eastAsia="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卫生健康支出（类）行政事业单位医疗（款）其他行政事业单位医疗支出（项）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4.93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0.23</w:t>
      </w:r>
      <w:r>
        <w:rPr>
          <w:rFonts w:hint="eastAsia" w:ascii="仿宋_GB2312" w:hAnsi="黑体" w:eastAsia="仿宋_GB2312" w:cs="仿宋_GB2312"/>
          <w:sz w:val="32"/>
          <w:szCs w:val="32"/>
          <w:highlight w:val="none"/>
        </w:rPr>
        <w:t>万元，主要是</w:t>
      </w:r>
      <w:r>
        <w:rPr>
          <w:rFonts w:hint="eastAsia" w:ascii="仿宋_GB2312" w:hAnsi="黑体" w:eastAsia="仿宋_GB2312" w:cs="仿宋_GB2312"/>
          <w:sz w:val="32"/>
          <w:szCs w:val="32"/>
        </w:rPr>
        <w:t>调资导致</w:t>
      </w:r>
      <w:r>
        <w:rPr>
          <w:rFonts w:hint="eastAsia" w:ascii="仿宋_GB2312" w:hAnsi="黑体" w:eastAsia="仿宋_GB2312" w:cs="仿宋_GB2312"/>
          <w:sz w:val="32"/>
          <w:szCs w:val="32"/>
          <w:lang w:eastAsia="zh-CN"/>
        </w:rPr>
        <w:t>在职人员</w:t>
      </w:r>
      <w:r>
        <w:rPr>
          <w:rFonts w:hint="eastAsia" w:ascii="仿宋_GB2312" w:hAnsi="黑体" w:eastAsia="仿宋_GB2312"/>
          <w:spacing w:val="-6"/>
          <w:sz w:val="32"/>
          <w:szCs w:val="32"/>
          <w:lang w:val="en-US" w:eastAsia="zh-CN"/>
        </w:rPr>
        <w:t>医疗补助的基数</w:t>
      </w:r>
      <w:r>
        <w:rPr>
          <w:rFonts w:hint="eastAsia" w:ascii="仿宋_GB2312" w:hAnsi="黑体" w:eastAsia="仿宋_GB2312" w:cs="仿宋_GB2312"/>
          <w:sz w:val="32"/>
          <w:szCs w:val="32"/>
        </w:rPr>
        <w:t>缴费</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5.37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0.82</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调资</w:t>
      </w:r>
      <w:r>
        <w:rPr>
          <w:rFonts w:hint="eastAsia" w:ascii="仿宋_GB2312" w:hAnsi="黑体" w:eastAsia="仿宋_GB2312" w:cs="仿宋_GB2312"/>
          <w:sz w:val="32"/>
          <w:szCs w:val="32"/>
        </w:rPr>
        <w:t>导致</w:t>
      </w:r>
      <w:r>
        <w:rPr>
          <w:rFonts w:hint="eastAsia" w:ascii="仿宋_GB2312" w:hAnsi="黑体" w:eastAsia="仿宋_GB2312"/>
          <w:spacing w:val="-11"/>
          <w:sz w:val="32"/>
          <w:szCs w:val="32"/>
        </w:rPr>
        <w:t>在职人员</w:t>
      </w:r>
      <w:r>
        <w:rPr>
          <w:rFonts w:hint="eastAsia" w:ascii="仿宋_GB2312" w:hAnsi="黑体" w:eastAsia="仿宋_GB2312"/>
          <w:spacing w:val="-11"/>
          <w:sz w:val="32"/>
          <w:szCs w:val="32"/>
          <w:lang w:eastAsia="zh-CN"/>
        </w:rPr>
        <w:t>住房公积金</w:t>
      </w:r>
      <w:r>
        <w:rPr>
          <w:rFonts w:hint="eastAsia" w:ascii="仿宋_GB2312" w:hAnsi="黑体" w:eastAsia="仿宋_GB2312" w:cs="仿宋_GB2312"/>
          <w:sz w:val="32"/>
          <w:szCs w:val="32"/>
        </w:rPr>
        <w:t>缴费</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9</w:t>
      </w:r>
      <w:r>
        <w:rPr>
          <w:rFonts w:hint="eastAsia" w:ascii="仿宋_GB2312" w:hAnsi="黑体" w:eastAsia="仿宋_GB2312" w:cs="仿宋_GB2312"/>
          <w:sz w:val="32"/>
          <w:szCs w:val="32"/>
          <w:lang w:val="en-US" w:eastAsia="zh-CN"/>
        </w:rPr>
        <w:t>0.87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val="en-US" w:eastAsia="zh-CN"/>
        </w:rPr>
        <w:t>87.58</w:t>
      </w:r>
      <w:r>
        <w:rPr>
          <w:rFonts w:hint="eastAsia" w:ascii="仿宋_GB2312" w:hAnsi="黑体" w:eastAsia="仿宋_GB2312" w:cs="仿宋_GB2312"/>
          <w:sz w:val="32"/>
          <w:szCs w:val="32"/>
        </w:rPr>
        <w:t>万元，主要包括：基本工资、津贴补贴、绩效工资、机关事业单位基本养老保险缴费、职工基本医疗保险缴费、公务员医疗补助缴费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其他社会保障缴费、住房公积金、医疗费、其他工资福利支出</w:t>
      </w:r>
      <w:r>
        <w:rPr>
          <w:rFonts w:hint="eastAsia" w:ascii="仿宋_GB2312" w:hAnsi="黑体" w:eastAsia="仿宋_GB2312" w:cs="仿宋_GB2312"/>
          <w:sz w:val="32"/>
          <w:szCs w:val="32"/>
          <w:lang w:eastAsia="zh-CN"/>
        </w:rPr>
        <w:t>、邮电费、生活补助、</w:t>
      </w:r>
      <w:r>
        <w:rPr>
          <w:rFonts w:hint="eastAsia" w:ascii="仿宋_GB2312" w:hAnsi="黑体" w:eastAsia="仿宋_GB2312" w:cs="仿宋_GB2312"/>
          <w:sz w:val="32"/>
          <w:szCs w:val="32"/>
        </w:rPr>
        <w:t>奖励金</w:t>
      </w:r>
      <w:r>
        <w:rPr>
          <w:rFonts w:hint="eastAsia" w:ascii="仿宋_GB2312" w:hAnsi="黑体" w:eastAsia="仿宋_GB2312" w:cs="仿宋_GB2312"/>
          <w:sz w:val="32"/>
          <w:szCs w:val="32"/>
          <w:lang w:eastAsia="zh-CN"/>
        </w:rPr>
        <w:t>等</w:t>
      </w:r>
      <w:r>
        <w:rPr>
          <w:rFonts w:hint="eastAsia" w:ascii="仿宋_GB2312" w:hAnsi="黑体" w:eastAsia="仿宋_GB2312" w:cs="仿宋_GB2312"/>
          <w:sz w:val="32"/>
          <w:szCs w:val="32"/>
        </w:rPr>
        <w:t>。</w:t>
      </w:r>
    </w:p>
    <w:p>
      <w:pPr>
        <w:ind w:firstLine="640" w:firstLineChars="200"/>
        <w:rPr>
          <w:rFonts w:hint="eastAsia" w:ascii="黑体" w:hAnsi="黑体" w:eastAsia="黑体"/>
          <w:sz w:val="32"/>
          <w:shd w:val="clear" w:color="auto" w:fill="FFFFFF"/>
        </w:rPr>
      </w:pPr>
      <w:r>
        <w:rPr>
          <w:rFonts w:hint="eastAsia" w:ascii="仿宋_GB2312" w:hAnsi="黑体" w:eastAsia="仿宋_GB2312" w:cs="仿宋_GB2312"/>
          <w:sz w:val="32"/>
          <w:szCs w:val="32"/>
        </w:rPr>
        <w:t>公用经费</w:t>
      </w:r>
      <w:r>
        <w:rPr>
          <w:rFonts w:hint="eastAsia" w:ascii="仿宋_GB2312" w:hAnsi="黑体" w:eastAsia="仿宋_GB2312" w:cs="仿宋_GB2312"/>
          <w:sz w:val="32"/>
          <w:szCs w:val="32"/>
          <w:lang w:val="en-US" w:eastAsia="zh-CN"/>
        </w:rPr>
        <w:t>3.29</w:t>
      </w:r>
      <w:r>
        <w:rPr>
          <w:rFonts w:hint="eastAsia" w:ascii="仿宋_GB2312" w:hAnsi="黑体" w:eastAsia="仿宋_GB2312" w:cs="仿宋_GB2312"/>
          <w:sz w:val="32"/>
          <w:szCs w:val="32"/>
        </w:rPr>
        <w:t>万元，主要包括：其他社会保障缴费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办公费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维修（护）费、培训费、</w:t>
      </w:r>
      <w:r>
        <w:rPr>
          <w:rFonts w:hint="eastAsia" w:ascii="仿宋_GB2312" w:hAnsi="黑体" w:eastAsia="仿宋_GB2312" w:cs="仿宋_GB2312"/>
          <w:sz w:val="32"/>
          <w:szCs w:val="32"/>
          <w:lang w:eastAsia="zh-CN"/>
        </w:rPr>
        <w:t>工会经费、</w:t>
      </w:r>
      <w:r>
        <w:rPr>
          <w:rFonts w:hint="eastAsia" w:ascii="仿宋_GB2312" w:hAnsi="黑体" w:eastAsia="仿宋_GB2312" w:cs="仿宋_GB2312"/>
          <w:sz w:val="32"/>
          <w:szCs w:val="32"/>
        </w:rPr>
        <w:t>其他商品和服务支出</w:t>
      </w:r>
      <w:r>
        <w:rPr>
          <w:rFonts w:hint="eastAsia" w:ascii="仿宋_GB2312" w:hAnsi="黑体" w:eastAsia="仿宋_GB2312" w:cs="仿宋_GB2312"/>
          <w:sz w:val="32"/>
          <w:szCs w:val="32"/>
          <w:lang w:eastAsia="zh-CN"/>
        </w:rPr>
        <w:t>等</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hint="eastAsia" w:ascii="Times New Roman" w:hAnsi="Times New Roman" w:eastAsia="仿宋_GB2312" w:cs="仿宋_GB2312"/>
          <w:color w:val="auto"/>
          <w:sz w:val="32"/>
          <w:szCs w:val="32"/>
          <w:shd w:val="clear" w:color="auto" w:fill="FFFFFF"/>
        </w:rPr>
        <w:t>，与上年预算持平。持平的主要原因是</w:t>
      </w:r>
      <w:r>
        <w:rPr>
          <w:rFonts w:hint="eastAsia" w:ascii="仿宋_GB2312" w:hAnsi="黑体" w:eastAsia="仿宋_GB2312" w:cs="仿宋_GB2312"/>
          <w:color w:val="auto"/>
          <w:sz w:val="32"/>
          <w:szCs w:val="32"/>
          <w:lang w:val="en-US" w:eastAsia="zh-CN"/>
        </w:rPr>
        <w:t>2021</w:t>
      </w:r>
      <w:r>
        <w:rPr>
          <w:rFonts w:hint="eastAsia" w:ascii="Times New Roman" w:hAnsi="Times New Roman" w:eastAsia="仿宋_GB2312" w:cs="仿宋_GB2312"/>
          <w:color w:val="auto"/>
          <w:sz w:val="32"/>
          <w:szCs w:val="32"/>
          <w:shd w:val="clear" w:color="auto" w:fill="FFFFFF"/>
        </w:rPr>
        <w:t>年和</w:t>
      </w:r>
      <w:r>
        <w:rPr>
          <w:rFonts w:hint="eastAsia" w:ascii="仿宋_GB2312" w:hAnsi="黑体" w:eastAsia="仿宋_GB2312" w:cs="仿宋_GB2312"/>
          <w:color w:val="auto"/>
          <w:sz w:val="32"/>
          <w:szCs w:val="32"/>
          <w:lang w:val="en-US" w:eastAsia="zh-CN"/>
        </w:rPr>
        <w:t>2022</w:t>
      </w:r>
      <w:r>
        <w:rPr>
          <w:rFonts w:hint="eastAsia" w:ascii="Times New Roman" w:hAnsi="Times New Roman" w:eastAsia="仿宋_GB2312" w:cs="仿宋_GB2312"/>
          <w:color w:val="auto"/>
          <w:sz w:val="32"/>
          <w:szCs w:val="32"/>
          <w:shd w:val="clear" w:color="auto" w:fill="FFFFFF"/>
        </w:rPr>
        <w:t>年预算都没有安排因公出国（境）经费。根据</w:t>
      </w:r>
      <w:r>
        <w:rPr>
          <w:rFonts w:hint="eastAsia" w:ascii="Times New Roman" w:hAnsi="Times New Roman" w:eastAsia="仿宋_GB2312" w:cs="仿宋_GB2312"/>
          <w:color w:val="auto"/>
          <w:sz w:val="32"/>
          <w:szCs w:val="32"/>
          <w:shd w:val="clear" w:color="auto" w:fill="FFFFFF"/>
          <w:lang w:eastAsia="zh-CN"/>
        </w:rPr>
        <w:t>海口市</w:t>
      </w:r>
      <w:r>
        <w:rPr>
          <w:rFonts w:hint="eastAsia" w:ascii="仿宋_GB2312" w:hAnsi="黑体" w:eastAsia="仿宋_GB2312"/>
          <w:color w:val="auto"/>
          <w:sz w:val="32"/>
          <w:szCs w:val="32"/>
          <w:lang w:eastAsia="zh-CN"/>
        </w:rPr>
        <w:t>龙华区信息中心</w:t>
      </w:r>
      <w:r>
        <w:rPr>
          <w:rFonts w:hint="eastAsia" w:ascii="Times New Roman" w:hAnsi="Times New Roman" w:eastAsia="仿宋_GB2312" w:cs="仿宋_GB2312"/>
          <w:color w:val="auto"/>
          <w:sz w:val="32"/>
          <w:szCs w:val="32"/>
          <w:shd w:val="clear" w:color="auto" w:fill="FFFFFF"/>
        </w:rPr>
        <w:t>安排的</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shd w:val="clear" w:color="auto" w:fill="FFFFFF"/>
        </w:rPr>
        <w:t>年出国计划，拟安排出国（境）组</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次，出国（境）</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人。出国（境）团组主要包括：没有团组</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没有出国（境）目的地，人数为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人，天数为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天，没有出国（境）主要任务。</w:t>
      </w:r>
    </w:p>
    <w:p>
      <w:pPr>
        <w:ind w:firstLine="640"/>
        <w:rPr>
          <w:rFonts w:hint="eastAsia" w:ascii="Times New Roman" w:hAnsi="Times New Roman" w:eastAsia="仿宋_GB2312" w:cs="Times New Roman"/>
          <w:color w:val="auto"/>
          <w:sz w:val="32"/>
          <w:shd w:val="clear" w:color="auto" w:fill="FFFFFF"/>
          <w:lang w:eastAsia="zh-CN"/>
        </w:rPr>
      </w:pPr>
      <w:r>
        <w:rPr>
          <w:rFonts w:hint="eastAsia" w:ascii="仿宋_GB2312" w:hAnsi="黑体" w:eastAsia="仿宋_GB2312" w:cs="仿宋_GB2312"/>
          <w:color w:val="auto"/>
          <w:sz w:val="32"/>
          <w:szCs w:val="32"/>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万元（其中，公务用车购置费</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万元，公务用车运行费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ascii="Times New Roman" w:hAnsi="Times New Roman" w:eastAsia="仿宋_GB2312"/>
          <w:color w:val="auto"/>
          <w:sz w:val="32"/>
          <w:shd w:val="clear" w:color="auto" w:fill="FFFFFF"/>
        </w:rPr>
        <w:t>与</w:t>
      </w:r>
      <w:r>
        <w:rPr>
          <w:rFonts w:hint="eastAsia" w:ascii="Times New Roman" w:hAnsi="Times New Roman" w:eastAsia="仿宋_GB2312"/>
          <w:color w:val="auto"/>
          <w:sz w:val="32"/>
          <w:shd w:val="clear" w:color="auto" w:fill="FFFFFF"/>
        </w:rPr>
        <w:t>上</w:t>
      </w:r>
      <w:r>
        <w:rPr>
          <w:rFonts w:ascii="Times New Roman" w:hAnsi="Times New Roman" w:eastAsia="仿宋_GB2312"/>
          <w:color w:val="auto"/>
          <w:sz w:val="32"/>
          <w:shd w:val="clear" w:color="auto" w:fill="FFFFFF"/>
        </w:rPr>
        <w:t>年预算</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的</w:t>
      </w:r>
      <w:r>
        <w:rPr>
          <w:rFonts w:ascii="仿宋_GB2312" w:hAnsi="黑体" w:eastAsia="仿宋_GB2312" w:cs="仿宋_GB2312"/>
          <w:color w:val="auto"/>
          <w:sz w:val="32"/>
          <w:szCs w:val="32"/>
        </w:rPr>
        <w:t>原因</w:t>
      </w:r>
      <w:r>
        <w:rPr>
          <w:rFonts w:hint="eastAsia" w:ascii="仿宋_GB2312" w:hAnsi="黑体" w:eastAsia="仿宋_GB2312" w:cs="仿宋_GB2312"/>
          <w:color w:val="auto"/>
          <w:sz w:val="32"/>
          <w:szCs w:val="32"/>
        </w:rPr>
        <w:t>主要是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lang w:eastAsia="zh-CN"/>
        </w:rPr>
        <w:t>。</w:t>
      </w:r>
    </w:p>
    <w:p>
      <w:pPr>
        <w:ind w:firstLine="640"/>
        <w:rPr>
          <w:rFonts w:hint="eastAsia" w:ascii="仿宋_GB2312" w:hAnsi="黑体" w:eastAsia="仿宋_GB2312" w:cs="仿宋_GB2312"/>
          <w:sz w:val="32"/>
          <w:szCs w:val="32"/>
          <w:lang w:eastAsia="zh-CN"/>
        </w:rPr>
      </w:pPr>
      <w:r>
        <w:rPr>
          <w:rFonts w:hint="eastAsia" w:ascii="仿宋_GB2312" w:hAnsi="黑体" w:eastAsia="仿宋_GB2312" w:cs="仿宋_GB2312"/>
          <w:color w:val="auto"/>
          <w:sz w:val="32"/>
          <w:szCs w:val="32"/>
        </w:rPr>
        <w:t>公务接待费</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万元，与上年预算持平</w:t>
      </w:r>
      <w:r>
        <w:rPr>
          <w:rFonts w:hint="eastAsia" w:ascii="Times New Roman" w:hAnsi="Times New Roman" w:eastAsia="仿宋_GB2312" w:cs="仿宋_GB2312"/>
          <w:color w:val="auto"/>
          <w:sz w:val="32"/>
          <w:szCs w:val="32"/>
          <w:shd w:val="clear" w:color="auto" w:fill="FFFFFF"/>
          <w:lang w:val="en-US" w:eastAsia="zh-CN"/>
        </w:rPr>
        <w:t>,</w:t>
      </w:r>
      <w:r>
        <w:rPr>
          <w:rFonts w:hint="eastAsia" w:ascii="Times New Roman" w:hAnsi="Times New Roman" w:eastAsia="仿宋_GB2312" w:cs="仿宋_GB2312"/>
          <w:color w:val="auto"/>
          <w:sz w:val="32"/>
          <w:szCs w:val="32"/>
          <w:shd w:val="clear" w:color="auto" w:fill="FFFFFF"/>
        </w:rPr>
        <w:t>持平的主要原因是</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21</w:t>
      </w:r>
      <w:r>
        <w:rPr>
          <w:rFonts w:hint="eastAsia" w:ascii="Times New Roman" w:hAnsi="Times New Roman" w:eastAsia="仿宋_GB2312" w:cs="仿宋_GB2312"/>
          <w:color w:val="auto"/>
          <w:sz w:val="32"/>
          <w:szCs w:val="32"/>
          <w:shd w:val="clear" w:color="auto" w:fill="FFFFFF"/>
        </w:rPr>
        <w:t>年和</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shd w:val="clear" w:color="auto" w:fill="FFFFFF"/>
        </w:rPr>
        <w:t>年预算都没有安排</w:t>
      </w:r>
      <w:r>
        <w:rPr>
          <w:rFonts w:hint="eastAsia" w:ascii="仿宋_GB2312" w:hAnsi="黑体" w:eastAsia="仿宋_GB2312" w:cs="仿宋_GB2312"/>
          <w:color w:val="auto"/>
          <w:sz w:val="32"/>
          <w:szCs w:val="32"/>
        </w:rPr>
        <w:t>公务接待费</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hint="eastAsia" w:ascii="Times New Roman" w:hAnsi="Times New Roman" w:eastAsia="仿宋_GB2312" w:cs="仿宋_GB2312"/>
          <w:sz w:val="32"/>
          <w:szCs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s="仿宋_GB2312"/>
          <w:sz w:val="32"/>
          <w:szCs w:val="32"/>
          <w:lang w:val="en-US" w:eastAsia="zh-CN"/>
        </w:rPr>
        <w:t>2021</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年预算都没有安排因公出国（境）经费</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根据</w:t>
      </w:r>
      <w:r>
        <w:rPr>
          <w:rFonts w:hint="eastAsia" w:ascii="仿宋_GB2312" w:hAnsi="黑体" w:eastAsia="仿宋_GB2312" w:cs="仿宋_GB2312"/>
          <w:sz w:val="32"/>
          <w:szCs w:val="32"/>
          <w:lang w:val="en-US" w:eastAsia="zh-CN"/>
        </w:rPr>
        <w:t>海口市龙华区信息中心</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2022</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w:t>
      </w:r>
      <w:r>
        <w:rPr>
          <w:rFonts w:hint="eastAsia" w:ascii="Times New Roman" w:hAnsi="Times New Roman" w:eastAsia="仿宋_GB2312" w:cs="仿宋_GB2312"/>
          <w:sz w:val="32"/>
          <w:szCs w:val="32"/>
          <w:shd w:val="clear" w:color="auto" w:fill="FFFFFF"/>
        </w:rPr>
        <w:t>出国（境）团组主要包括：没有团组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ind w:firstLine="64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40"/>
        <w:rPr>
          <w:rFonts w:hint="eastAsia" w:ascii="仿宋_GB2312" w:hAnsi="黑体" w:eastAsia="仿宋_GB2312"/>
          <w:sz w:val="32"/>
          <w:szCs w:val="32"/>
          <w:lang w:eastAsia="zh-CN"/>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仿宋_GB2312"/>
          <w:sz w:val="32"/>
          <w:szCs w:val="32"/>
          <w:shd w:val="clear" w:color="auto" w:fill="FFFFFF"/>
        </w:rPr>
        <w:t>持平的主要原因是</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仿宋_GB2312" w:hAnsi="黑体" w:eastAsia="仿宋_GB2312" w:cs="仿宋_GB2312"/>
          <w:sz w:val="32"/>
          <w:szCs w:val="32"/>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hd w:val="clear" w:color="auto" w:fill="FFFFFF"/>
        </w:rPr>
        <w:t>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海口市龙华区信息中心</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w:t>
      </w:r>
      <w:r>
        <w:rPr>
          <w:rFonts w:hint="eastAsia" w:ascii="仿宋_GB2312" w:hAnsi="黑体" w:eastAsia="仿宋_GB2312"/>
          <w:sz w:val="32"/>
          <w:szCs w:val="32"/>
        </w:rPr>
        <w:t>主要是我单位</w:t>
      </w:r>
      <w:r>
        <w:rPr>
          <w:rFonts w:hint="eastAsia" w:ascii="仿宋_GB2312" w:hAnsi="黑体" w:eastAsia="仿宋_GB2312"/>
          <w:sz w:val="32"/>
          <w:szCs w:val="32"/>
          <w:lang w:val="en-US" w:eastAsia="zh-CN"/>
        </w:rPr>
        <w:t>2021年和2022年</w:t>
      </w:r>
      <w:r>
        <w:rPr>
          <w:rFonts w:hint="eastAsia" w:ascii="仿宋_GB2312" w:hAnsi="黑体" w:eastAsia="仿宋_GB2312"/>
          <w:sz w:val="32"/>
          <w:szCs w:val="32"/>
        </w:rPr>
        <w:t>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cs="仿宋_GB2312"/>
          <w:sz w:val="32"/>
          <w:szCs w:val="32"/>
        </w:rPr>
      </w:pPr>
      <w:r>
        <w:rPr>
          <w:rFonts w:hint="eastAsia" w:ascii="仿宋_GB2312" w:hAnsi="黑体" w:eastAsia="仿宋_GB2312" w:cs="仿宋_GB2312"/>
          <w:sz w:val="32"/>
          <w:szCs w:val="32"/>
        </w:rPr>
        <w:t>我单位无政府性基金预算安排。</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ind w:firstLine="800" w:firstLineChars="250"/>
        <w:rPr>
          <w:rFonts w:hint="default" w:ascii="楷体" w:hAnsi="楷体" w:eastAsia="楷体"/>
          <w:sz w:val="32"/>
          <w:szCs w:val="32"/>
          <w:lang w:val="en-US" w:eastAsia="zh-CN"/>
        </w:rPr>
      </w:pPr>
      <w:r>
        <w:rPr>
          <w:rFonts w:hint="eastAsia" w:ascii="仿宋_GB2312" w:hAnsi="黑体" w:eastAsia="仿宋_GB2312" w:cs="仿宋_GB2312"/>
          <w:sz w:val="32"/>
          <w:szCs w:val="32"/>
        </w:rPr>
        <w:t>我单位无政府性基金预算安排。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hd w:val="clear" w:color="auto" w:fill="FFFFFF"/>
        </w:rPr>
        <w:t>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）所有收入和支出均纳入部门预算管理。收入包括：一般公共预算收入；支出包括：一般公共服务支出、科学技术支出、社会保障和就业支出、卫生健康支出、住房保障支出。</w:t>
      </w:r>
      <w:r>
        <w:rPr>
          <w:rFonts w:hint="eastAsia" w:ascii="仿宋_GB2312" w:hAnsi="黑体" w:eastAsia="仿宋_GB2312" w:cs="仿宋_GB2312"/>
          <w:sz w:val="32"/>
          <w:szCs w:val="32"/>
          <w:lang w:eastAsia="zh-CN"/>
        </w:rPr>
        <w:t>海口市</w:t>
      </w: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eastAsia="zh-CN"/>
        </w:rPr>
        <w:t>均为</w:t>
      </w:r>
      <w:r>
        <w:rPr>
          <w:rFonts w:hint="eastAsia" w:ascii="仿宋_GB2312" w:hAnsi="黑体" w:eastAsia="仿宋_GB2312" w:cs="仿宋_GB2312"/>
          <w:sz w:val="32"/>
          <w:szCs w:val="32"/>
          <w:lang w:val="en-US" w:eastAsia="zh-CN"/>
        </w:rPr>
        <w:t>492.59</w:t>
      </w:r>
      <w:r>
        <w:rPr>
          <w:rFonts w:hint="eastAsia" w:ascii="仿宋_GB2312" w:hAnsi="黑体" w:eastAsia="仿宋_GB2312" w:cs="仿宋_GB2312"/>
          <w:sz w:val="32"/>
          <w:szCs w:val="32"/>
        </w:rPr>
        <w:t>万元。</w:t>
      </w:r>
    </w:p>
    <w:p>
      <w:pPr>
        <w:ind w:firstLine="640" w:firstLineChars="200"/>
        <w:rPr>
          <w:rFonts w:hint="eastAsia" w:ascii="仿宋_GB2312" w:hAnsi="黑体" w:eastAsia="仿宋_GB2312" w:cs="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hd w:val="clear" w:color="auto" w:fill="FFFFFF"/>
        </w:rPr>
        <w:t>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492.59</w:t>
      </w:r>
      <w:r>
        <w:rPr>
          <w:rFonts w:hint="eastAsia" w:ascii="仿宋_GB2312" w:hAnsi="黑体" w:eastAsia="仿宋_GB2312" w:cs="仿宋_GB2312"/>
          <w:sz w:val="32"/>
          <w:szCs w:val="32"/>
        </w:rPr>
        <w:t>万元，其中：一般公共预算收入</w:t>
      </w:r>
      <w:r>
        <w:rPr>
          <w:rFonts w:hint="eastAsia" w:ascii="仿宋_GB2312" w:hAnsi="黑体" w:eastAsia="仿宋_GB2312" w:cs="仿宋_GB2312"/>
          <w:sz w:val="32"/>
          <w:szCs w:val="32"/>
          <w:lang w:val="en-US" w:eastAsia="zh-CN"/>
        </w:rPr>
        <w:t>492.59</w:t>
      </w:r>
      <w:r>
        <w:rPr>
          <w:rFonts w:hint="eastAsia" w:ascii="仿宋_GB2312" w:hAnsi="黑体" w:eastAsia="仿宋_GB2312" w:cs="仿宋_GB2312"/>
          <w:sz w:val="32"/>
          <w:szCs w:val="32"/>
        </w:rPr>
        <w:t>万元，占</w:t>
      </w:r>
      <w:r>
        <w:rPr>
          <w:rFonts w:ascii="仿宋_GB2312" w:hAnsi="黑体" w:eastAsia="仿宋_GB2312" w:cs="仿宋_GB2312"/>
          <w:sz w:val="32"/>
          <w:szCs w:val="32"/>
        </w:rPr>
        <w:t>100%</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123.28</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增加了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sz w:val="32"/>
          <w:shd w:val="clear" w:color="auto" w:fill="FFFFFF"/>
        </w:rPr>
        <w:t>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492.59</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90.87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18.45</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401.72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81.55</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123.28</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增加了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cs="仿宋_GB2312"/>
          <w:sz w:val="32"/>
          <w:szCs w:val="32"/>
        </w:rPr>
        <w:t>。</w:t>
      </w:r>
    </w:p>
    <w:p>
      <w:pPr>
        <w:numPr>
          <w:ilvl w:val="0"/>
          <w:numId w:val="7"/>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其他重要事项的情况说明</w:t>
      </w:r>
    </w:p>
    <w:p>
      <w:pPr>
        <w:ind w:left="638" w:leftChars="304" w:firstLine="0" w:firstLineChars="0"/>
        <w:rPr>
          <w:rFonts w:hint="eastAsia" w:ascii="楷体" w:hAnsi="楷体" w:eastAsia="楷体"/>
          <w:sz w:val="32"/>
          <w:szCs w:val="32"/>
        </w:rPr>
      </w:pPr>
      <w:bookmarkStart w:id="5" w:name="_Toc5978_WPSOffice_Level2"/>
      <w:bookmarkStart w:id="6" w:name="_Toc15262_WPSOffice_Level2"/>
      <w:bookmarkStart w:id="7" w:name="_Toc18325_WPSOffice_Level2"/>
      <w:bookmarkStart w:id="8" w:name="_Toc23598_WPSOffice_Level2"/>
      <w:bookmarkStart w:id="9" w:name="_Toc32639_WPSOffice_Level2"/>
      <w:bookmarkStart w:id="10" w:name="_Toc15565_WPSOffice_Level2"/>
      <w:r>
        <w:rPr>
          <w:rFonts w:hint="eastAsia" w:ascii="楷体" w:hAnsi="楷体" w:eastAsia="楷体"/>
          <w:sz w:val="32"/>
          <w:szCs w:val="32"/>
        </w:rPr>
        <w:t>（一）机关运行经费支出情况。</w:t>
      </w:r>
      <w:bookmarkEnd w:id="5"/>
      <w:bookmarkEnd w:id="6"/>
      <w:bookmarkEnd w:id="7"/>
      <w:bookmarkEnd w:id="8"/>
      <w:bookmarkEnd w:id="9"/>
      <w:bookmarkEnd w:id="10"/>
    </w:p>
    <w:p>
      <w:pPr>
        <w:ind w:left="638" w:leftChars="304" w:firstLine="0" w:firstLineChars="0"/>
        <w:rPr>
          <w:rFonts w:hint="eastAsia" w:ascii="仿宋_GB2312" w:hAnsi="ˎ̥" w:eastAsia="仿宋_GB2312"/>
          <w:sz w:val="32"/>
          <w:szCs w:val="32"/>
          <w:lang w:eastAsia="zh-CN"/>
        </w:rPr>
      </w:pPr>
      <w:r>
        <w:rPr>
          <w:rFonts w:hint="eastAsia" w:ascii="仿宋_GB2312" w:hAnsi="ˎ̥" w:eastAsia="仿宋_GB2312"/>
          <w:sz w:val="32"/>
          <w:szCs w:val="32"/>
        </w:rPr>
        <w:t>202</w:t>
      </w:r>
      <w:r>
        <w:rPr>
          <w:rFonts w:hint="eastAsia" w:ascii="仿宋_GB2312" w:hAnsi="ˎ̥" w:eastAsia="仿宋_GB2312"/>
          <w:sz w:val="32"/>
          <w:szCs w:val="32"/>
          <w:lang w:val="en-US" w:eastAsia="zh-CN"/>
        </w:rPr>
        <w:t>2</w:t>
      </w:r>
      <w:r>
        <w:rPr>
          <w:rFonts w:hint="eastAsia" w:ascii="仿宋_GB2312" w:hAnsi="ˎ̥" w:eastAsia="仿宋_GB2312"/>
          <w:sz w:val="32"/>
          <w:szCs w:val="32"/>
        </w:rPr>
        <w:t>年度海口市龙华区信息中心</w:t>
      </w:r>
      <w:r>
        <w:rPr>
          <w:rFonts w:hint="eastAsia" w:ascii="仿宋_GB2312" w:hAnsi="ˎ̥" w:eastAsia="仿宋_GB2312"/>
          <w:sz w:val="32"/>
          <w:szCs w:val="32"/>
          <w:lang w:eastAsia="zh-CN"/>
        </w:rPr>
        <w:t>的</w:t>
      </w:r>
      <w:r>
        <w:rPr>
          <w:rFonts w:hint="eastAsia" w:ascii="仿宋_GB2312" w:hAnsi="ˎ̥" w:eastAsia="仿宋_GB2312"/>
          <w:sz w:val="32"/>
          <w:szCs w:val="32"/>
        </w:rPr>
        <w:t>机关运行经</w:t>
      </w:r>
      <w:r>
        <w:rPr>
          <w:rFonts w:hint="eastAsia" w:ascii="仿宋_GB2312" w:hAnsi="ˎ̥" w:eastAsia="仿宋_GB2312"/>
          <w:sz w:val="32"/>
          <w:szCs w:val="32"/>
          <w:lang w:eastAsia="zh-CN"/>
        </w:rPr>
        <w:t>费预算</w:t>
      </w:r>
    </w:p>
    <w:p>
      <w:pPr>
        <w:jc w:val="both"/>
        <w:rPr>
          <w:rFonts w:hint="eastAsia" w:ascii="仿宋_GB2312" w:hAnsi="ˎ̥" w:eastAsia="仿宋_GB2312"/>
          <w:sz w:val="32"/>
          <w:szCs w:val="32"/>
          <w:lang w:eastAsia="zh-CN"/>
        </w:rPr>
      </w:pPr>
      <w:r>
        <w:rPr>
          <w:rFonts w:hint="eastAsia" w:ascii="仿宋_GB2312" w:hAnsi="ˎ̥" w:eastAsia="仿宋_GB2312"/>
          <w:sz w:val="32"/>
          <w:szCs w:val="32"/>
        </w:rPr>
        <w:t>0万元</w:t>
      </w:r>
      <w:r>
        <w:rPr>
          <w:rFonts w:hint="eastAsia" w:ascii="仿宋_GB2312" w:hAnsi="ˎ̥" w:eastAsia="仿宋_GB2312"/>
          <w:sz w:val="32"/>
          <w:szCs w:val="32"/>
          <w:lang w:eastAsia="zh-CN"/>
        </w:rPr>
        <w:t>。</w:t>
      </w:r>
    </w:p>
    <w:p>
      <w:pPr>
        <w:ind w:left="638" w:leftChars="304" w:firstLine="0" w:firstLineChars="0"/>
        <w:rPr>
          <w:rFonts w:ascii="楷体" w:hAnsi="楷体" w:eastAsia="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sz w:val="32"/>
          <w:szCs w:val="32"/>
        </w:rPr>
        <w:t>政府采购情况</w:t>
      </w:r>
    </w:p>
    <w:p>
      <w:pPr>
        <w:ind w:firstLine="640"/>
        <w:rPr>
          <w:rFonts w:ascii="仿宋_GB2312" w:hAnsi="黑体" w:eastAsia="仿宋_GB2312" w:cs="Times New Roman"/>
          <w:color w:val="000000" w:themeColor="text1"/>
          <w:sz w:val="32"/>
          <w:szCs w:val="32"/>
        </w:rPr>
      </w:pPr>
      <w:r>
        <w:rPr>
          <w:rFonts w:ascii="仿宋_GB2312" w:hAnsi="黑体" w:eastAsia="仿宋_GB2312" w:cs="仿宋_GB2312"/>
          <w:color w:val="000000" w:themeColor="text1"/>
          <w:sz w:val="32"/>
          <w:szCs w:val="32"/>
        </w:rPr>
        <w:t>20</w:t>
      </w:r>
      <w:r>
        <w:rPr>
          <w:rFonts w:hint="eastAsia" w:ascii="仿宋_GB2312" w:hAnsi="黑体" w:eastAsia="仿宋_GB2312" w:cs="仿宋_GB2312"/>
          <w:color w:val="000000" w:themeColor="text1"/>
          <w:sz w:val="32"/>
          <w:szCs w:val="32"/>
          <w:lang w:val="en-US" w:eastAsia="zh-CN"/>
        </w:rPr>
        <w:t>22</w:t>
      </w:r>
      <w:r>
        <w:rPr>
          <w:rFonts w:hint="eastAsia" w:ascii="仿宋_GB2312" w:hAnsi="黑体" w:eastAsia="仿宋_GB2312" w:cs="仿宋_GB2312"/>
          <w:color w:val="000000" w:themeColor="text1"/>
          <w:sz w:val="32"/>
          <w:szCs w:val="32"/>
        </w:rPr>
        <w:t>年</w:t>
      </w:r>
      <w:r>
        <w:rPr>
          <w:rFonts w:hint="eastAsia" w:ascii="仿宋_GB2312" w:hAnsi="黑体" w:eastAsia="仿宋_GB2312" w:cs="仿宋_GB2312"/>
          <w:color w:val="000000" w:themeColor="text1"/>
          <w:sz w:val="32"/>
          <w:szCs w:val="32"/>
          <w:lang w:eastAsia="zh-CN"/>
        </w:rPr>
        <w:t>海口市</w:t>
      </w:r>
      <w:r>
        <w:rPr>
          <w:rFonts w:hint="eastAsia" w:ascii="仿宋_GB2312" w:hAnsi="黑体" w:eastAsia="仿宋_GB2312" w:cs="仿宋_GB2312"/>
          <w:color w:val="000000" w:themeColor="text1"/>
          <w:sz w:val="32"/>
          <w:szCs w:val="32"/>
        </w:rPr>
        <w:t>龙华区信息中心（</w:t>
      </w:r>
      <w:r>
        <w:rPr>
          <w:rFonts w:hint="eastAsia" w:ascii="仿宋_GB2312" w:hAnsi="黑体" w:eastAsia="仿宋_GB2312" w:cs="仿宋_GB2312"/>
          <w:color w:val="000000" w:themeColor="text1"/>
          <w:sz w:val="32"/>
          <w:szCs w:val="32"/>
          <w:lang w:eastAsia="zh-CN"/>
        </w:rPr>
        <w:t>单位</w:t>
      </w:r>
      <w:r>
        <w:rPr>
          <w:rFonts w:hint="eastAsia" w:ascii="仿宋_GB2312" w:hAnsi="黑体" w:eastAsia="仿宋_GB2312" w:cs="仿宋_GB2312"/>
          <w:color w:val="000000" w:themeColor="text1"/>
          <w:sz w:val="32"/>
          <w:szCs w:val="32"/>
        </w:rPr>
        <w:t>）预算单位政府采购预算总额</w:t>
      </w:r>
      <w:r>
        <w:rPr>
          <w:rFonts w:hint="eastAsia" w:ascii="仿宋_GB2312" w:hAnsi="黑体" w:eastAsia="仿宋_GB2312" w:cs="仿宋_GB2312"/>
          <w:color w:val="000000" w:themeColor="text1"/>
          <w:sz w:val="32"/>
          <w:szCs w:val="32"/>
          <w:lang w:val="en-US" w:eastAsia="zh-CN"/>
        </w:rPr>
        <w:t>4.75</w:t>
      </w:r>
      <w:r>
        <w:rPr>
          <w:rFonts w:hint="eastAsia" w:ascii="仿宋_GB2312" w:hAnsi="黑体" w:eastAsia="仿宋_GB2312" w:cs="仿宋_GB2312"/>
          <w:color w:val="000000" w:themeColor="text1"/>
          <w:sz w:val="32"/>
          <w:szCs w:val="32"/>
        </w:rPr>
        <w:t>万元，其中：政府采购货物预算</w:t>
      </w:r>
      <w:r>
        <w:rPr>
          <w:rFonts w:hint="eastAsia" w:ascii="仿宋_GB2312" w:hAnsi="黑体" w:eastAsia="仿宋_GB2312" w:cs="仿宋_GB2312"/>
          <w:color w:val="000000" w:themeColor="text1"/>
          <w:sz w:val="32"/>
          <w:szCs w:val="32"/>
          <w:lang w:val="en-US" w:eastAsia="zh-CN"/>
        </w:rPr>
        <w:t>4.75</w:t>
      </w:r>
      <w:r>
        <w:rPr>
          <w:rFonts w:hint="eastAsia" w:ascii="仿宋_GB2312" w:hAnsi="黑体" w:eastAsia="仿宋_GB2312" w:cs="仿宋_GB2312"/>
          <w:color w:val="000000" w:themeColor="text1"/>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r>
        <w:rPr>
          <w:rFonts w:hint="eastAsia" w:ascii="仿宋_GB2312" w:hAnsi="黑体" w:eastAsia="仿宋_GB2312" w:cs="仿宋_GB2312"/>
          <w:sz w:val="32"/>
          <w:szCs w:val="32"/>
          <w:lang w:eastAsia="zh-CN"/>
        </w:rPr>
        <w:t>海口市</w:t>
      </w:r>
      <w:r>
        <w:rPr>
          <w:rFonts w:hint="eastAsia" w:ascii="仿宋_GB2312" w:hAnsi="黑体" w:eastAsia="仿宋_GB2312" w:cs="仿宋_GB2312"/>
          <w:sz w:val="32"/>
          <w:szCs w:val="32"/>
        </w:rPr>
        <w:t>龙华区信息中心（</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）绩效目标设置情况</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海口市</w:t>
      </w:r>
      <w:r>
        <w:rPr>
          <w:rFonts w:hint="eastAsia" w:ascii="仿宋_GB2312" w:hAnsi="黑体" w:eastAsia="仿宋_GB2312" w:cs="仿宋_GB2312"/>
          <w:sz w:val="32"/>
          <w:szCs w:val="32"/>
        </w:rPr>
        <w:t>龙华区信息中心（</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492.59</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（五）重点项目预算的绩效目标</w:t>
      </w:r>
    </w:p>
    <w:p>
      <w:pPr>
        <w:numPr>
          <w:ilvl w:val="0"/>
          <w:numId w:val="0"/>
        </w:numPr>
        <w:ind w:left="640" w:leftChars="0" w:firstLine="320" w:firstLineChars="100"/>
        <w:rPr>
          <w:rFonts w:hint="eastAsia" w:ascii="黑体" w:hAnsi="黑体" w:eastAsia="黑体"/>
          <w:b/>
          <w:sz w:val="32"/>
          <w:szCs w:val="32"/>
        </w:rPr>
      </w:pPr>
      <w:r>
        <w:rPr>
          <w:rFonts w:hint="eastAsia" w:ascii="仿宋_GB2312" w:hAnsi="黑体" w:eastAsia="仿宋_GB2312" w:cs="仿宋_GB2312"/>
          <w:sz w:val="32"/>
          <w:szCs w:val="32"/>
          <w:lang w:eastAsia="zh-CN"/>
        </w:rPr>
        <w:t>无</w:t>
      </w:r>
    </w:p>
    <w:p>
      <w:pPr>
        <w:jc w:val="both"/>
        <w:rPr>
          <w:rFonts w:hint="eastAsia" w:ascii="黑体" w:hAnsi="黑体" w:eastAsia="黑体"/>
          <w:b/>
          <w:sz w:val="32"/>
          <w:szCs w:val="32"/>
        </w:rPr>
      </w:pPr>
    </w:p>
    <w:p>
      <w:pPr>
        <w:ind w:firstLine="2570" w:firstLineChars="800"/>
        <w:jc w:val="both"/>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CFCB15"/>
    <w:multiLevelType w:val="singleLevel"/>
    <w:tmpl w:val="10CFCB15"/>
    <w:lvl w:ilvl="0" w:tentative="0">
      <w:start w:val="9"/>
      <w:numFmt w:val="chineseCounting"/>
      <w:suff w:val="nothing"/>
      <w:lvlText w:val="%1、"/>
      <w:lvlJc w:val="left"/>
      <w:rPr>
        <w:rFonts w:hint="eastAsia"/>
      </w:rPr>
    </w:lvl>
  </w:abstractNum>
  <w:abstractNum w:abstractNumId="2">
    <w:nsid w:val="2BC1D9FE"/>
    <w:multiLevelType w:val="singleLevel"/>
    <w:tmpl w:val="2BC1D9FE"/>
    <w:lvl w:ilvl="0" w:tentative="0">
      <w:start w:val="3"/>
      <w:numFmt w:val="chineseCounting"/>
      <w:suff w:val="nothing"/>
      <w:lvlText w:val="（%1）"/>
      <w:lvlJc w:val="left"/>
      <w:rPr>
        <w:rFonts w:hint="eastAsia"/>
      </w:r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MxZGEwM2I1NzhmMjFmNWQyZmQxYTg4NDdlNDZlY2MifQ=="/>
  </w:docVars>
  <w:rsids>
    <w:rsidRoot w:val="00000000"/>
    <w:rsid w:val="00337586"/>
    <w:rsid w:val="00672070"/>
    <w:rsid w:val="0083050D"/>
    <w:rsid w:val="00930024"/>
    <w:rsid w:val="00A02A41"/>
    <w:rsid w:val="011253ED"/>
    <w:rsid w:val="01571BF8"/>
    <w:rsid w:val="017B65F1"/>
    <w:rsid w:val="019B70D9"/>
    <w:rsid w:val="01A66687"/>
    <w:rsid w:val="022573A2"/>
    <w:rsid w:val="02C866AB"/>
    <w:rsid w:val="02FC0103"/>
    <w:rsid w:val="03256DE8"/>
    <w:rsid w:val="03993BA4"/>
    <w:rsid w:val="039D0B56"/>
    <w:rsid w:val="03A03184"/>
    <w:rsid w:val="03C36E72"/>
    <w:rsid w:val="040F634F"/>
    <w:rsid w:val="041A31C7"/>
    <w:rsid w:val="044B4D8E"/>
    <w:rsid w:val="04510922"/>
    <w:rsid w:val="04880A4A"/>
    <w:rsid w:val="04A10F62"/>
    <w:rsid w:val="054A784B"/>
    <w:rsid w:val="05595CE0"/>
    <w:rsid w:val="05774B77"/>
    <w:rsid w:val="05F6352F"/>
    <w:rsid w:val="06021ED4"/>
    <w:rsid w:val="06B46E17"/>
    <w:rsid w:val="06CB49BC"/>
    <w:rsid w:val="07245E7A"/>
    <w:rsid w:val="07303952"/>
    <w:rsid w:val="07481B68"/>
    <w:rsid w:val="07B70A9C"/>
    <w:rsid w:val="07CD02C0"/>
    <w:rsid w:val="07DC1776"/>
    <w:rsid w:val="07E04497"/>
    <w:rsid w:val="07F10452"/>
    <w:rsid w:val="07F6375B"/>
    <w:rsid w:val="085414AB"/>
    <w:rsid w:val="08F55D20"/>
    <w:rsid w:val="092263E9"/>
    <w:rsid w:val="0A371265"/>
    <w:rsid w:val="0A387362"/>
    <w:rsid w:val="0A3B59B5"/>
    <w:rsid w:val="0A654039"/>
    <w:rsid w:val="0A682421"/>
    <w:rsid w:val="0A8141A6"/>
    <w:rsid w:val="0B1C3A38"/>
    <w:rsid w:val="0B8D66E4"/>
    <w:rsid w:val="0B9D65B5"/>
    <w:rsid w:val="0BBE689D"/>
    <w:rsid w:val="0BD240F7"/>
    <w:rsid w:val="0CB657C6"/>
    <w:rsid w:val="0CD30126"/>
    <w:rsid w:val="0CE2480D"/>
    <w:rsid w:val="0D215336"/>
    <w:rsid w:val="0D6009FF"/>
    <w:rsid w:val="0E056A05"/>
    <w:rsid w:val="0E1704E7"/>
    <w:rsid w:val="0E567261"/>
    <w:rsid w:val="0E772D33"/>
    <w:rsid w:val="0EAF24CD"/>
    <w:rsid w:val="0ED939EE"/>
    <w:rsid w:val="0F1A44D0"/>
    <w:rsid w:val="0F53554E"/>
    <w:rsid w:val="0F5A68DD"/>
    <w:rsid w:val="0F625791"/>
    <w:rsid w:val="0FCE1079"/>
    <w:rsid w:val="10086339"/>
    <w:rsid w:val="10207B26"/>
    <w:rsid w:val="10376C1E"/>
    <w:rsid w:val="107240FA"/>
    <w:rsid w:val="10872009"/>
    <w:rsid w:val="10BC5375"/>
    <w:rsid w:val="10F20D97"/>
    <w:rsid w:val="115455AE"/>
    <w:rsid w:val="118063A3"/>
    <w:rsid w:val="11D65C02"/>
    <w:rsid w:val="11E111A0"/>
    <w:rsid w:val="11EE77B0"/>
    <w:rsid w:val="12295200"/>
    <w:rsid w:val="122E5DFF"/>
    <w:rsid w:val="12AD1419"/>
    <w:rsid w:val="12C05056"/>
    <w:rsid w:val="12C50511"/>
    <w:rsid w:val="131022A3"/>
    <w:rsid w:val="131E5E73"/>
    <w:rsid w:val="1331204B"/>
    <w:rsid w:val="134F24D1"/>
    <w:rsid w:val="1360648C"/>
    <w:rsid w:val="1361197E"/>
    <w:rsid w:val="138403CC"/>
    <w:rsid w:val="1387709A"/>
    <w:rsid w:val="13A7253B"/>
    <w:rsid w:val="13AA7707"/>
    <w:rsid w:val="13AF2F6F"/>
    <w:rsid w:val="13D824C6"/>
    <w:rsid w:val="13DF1AA7"/>
    <w:rsid w:val="14171240"/>
    <w:rsid w:val="14264FE0"/>
    <w:rsid w:val="14302302"/>
    <w:rsid w:val="14473D7A"/>
    <w:rsid w:val="145A2EDB"/>
    <w:rsid w:val="14AD5701"/>
    <w:rsid w:val="14BE346A"/>
    <w:rsid w:val="14CD59AD"/>
    <w:rsid w:val="14D42D1C"/>
    <w:rsid w:val="14D64C58"/>
    <w:rsid w:val="14FC21E4"/>
    <w:rsid w:val="14FD3D56"/>
    <w:rsid w:val="1502685C"/>
    <w:rsid w:val="15273705"/>
    <w:rsid w:val="15402B6F"/>
    <w:rsid w:val="15452F04"/>
    <w:rsid w:val="157E190A"/>
    <w:rsid w:val="158843B0"/>
    <w:rsid w:val="15907EEF"/>
    <w:rsid w:val="15940891"/>
    <w:rsid w:val="15AF095C"/>
    <w:rsid w:val="15B17473"/>
    <w:rsid w:val="15B94C58"/>
    <w:rsid w:val="15E3219E"/>
    <w:rsid w:val="162D4D4B"/>
    <w:rsid w:val="164B3423"/>
    <w:rsid w:val="165A5414"/>
    <w:rsid w:val="16A84746"/>
    <w:rsid w:val="16D927DD"/>
    <w:rsid w:val="17011D34"/>
    <w:rsid w:val="1783099B"/>
    <w:rsid w:val="17B46DA6"/>
    <w:rsid w:val="17F6116D"/>
    <w:rsid w:val="187509F2"/>
    <w:rsid w:val="189F7F4B"/>
    <w:rsid w:val="18D623A9"/>
    <w:rsid w:val="18EE3DC8"/>
    <w:rsid w:val="19184FB1"/>
    <w:rsid w:val="198B48C0"/>
    <w:rsid w:val="19EA67F1"/>
    <w:rsid w:val="19F65454"/>
    <w:rsid w:val="1A5229A4"/>
    <w:rsid w:val="1A554870"/>
    <w:rsid w:val="1A6A079E"/>
    <w:rsid w:val="1A88021D"/>
    <w:rsid w:val="1A996FC3"/>
    <w:rsid w:val="1A9C1A67"/>
    <w:rsid w:val="1AA06581"/>
    <w:rsid w:val="1AB570BD"/>
    <w:rsid w:val="1AC75217"/>
    <w:rsid w:val="1B2B2D19"/>
    <w:rsid w:val="1B363D35"/>
    <w:rsid w:val="1B50328A"/>
    <w:rsid w:val="1B577BEC"/>
    <w:rsid w:val="1BA809D0"/>
    <w:rsid w:val="1BAB226E"/>
    <w:rsid w:val="1C56667E"/>
    <w:rsid w:val="1C874A89"/>
    <w:rsid w:val="1CD60E56"/>
    <w:rsid w:val="1D325F92"/>
    <w:rsid w:val="1D6D0123"/>
    <w:rsid w:val="1D6E31BD"/>
    <w:rsid w:val="1DC22734"/>
    <w:rsid w:val="1DE06B47"/>
    <w:rsid w:val="1DFF47F2"/>
    <w:rsid w:val="1E007E4E"/>
    <w:rsid w:val="1E222CBC"/>
    <w:rsid w:val="1E3429EF"/>
    <w:rsid w:val="1E42050A"/>
    <w:rsid w:val="1E5D3CF4"/>
    <w:rsid w:val="1F09750E"/>
    <w:rsid w:val="1F1545CE"/>
    <w:rsid w:val="1F15637C"/>
    <w:rsid w:val="1F470500"/>
    <w:rsid w:val="1F6D68AD"/>
    <w:rsid w:val="202334B1"/>
    <w:rsid w:val="204213F3"/>
    <w:rsid w:val="20FB5A46"/>
    <w:rsid w:val="2129610F"/>
    <w:rsid w:val="21470C8B"/>
    <w:rsid w:val="215313DE"/>
    <w:rsid w:val="215A276C"/>
    <w:rsid w:val="21814E22"/>
    <w:rsid w:val="21920158"/>
    <w:rsid w:val="21B55BF5"/>
    <w:rsid w:val="21C53555"/>
    <w:rsid w:val="21E87D78"/>
    <w:rsid w:val="223C1E72"/>
    <w:rsid w:val="226A69DF"/>
    <w:rsid w:val="22742716"/>
    <w:rsid w:val="229C0B63"/>
    <w:rsid w:val="229E2B2D"/>
    <w:rsid w:val="22D80950"/>
    <w:rsid w:val="233F1CDB"/>
    <w:rsid w:val="235356C5"/>
    <w:rsid w:val="237D22C3"/>
    <w:rsid w:val="23BA1DD0"/>
    <w:rsid w:val="23FD7647"/>
    <w:rsid w:val="243F0F27"/>
    <w:rsid w:val="24466FD8"/>
    <w:rsid w:val="24831FDA"/>
    <w:rsid w:val="259A582D"/>
    <w:rsid w:val="263F5233"/>
    <w:rsid w:val="26E256DE"/>
    <w:rsid w:val="27194E78"/>
    <w:rsid w:val="27363334"/>
    <w:rsid w:val="273D7C51"/>
    <w:rsid w:val="27486287"/>
    <w:rsid w:val="276F4A98"/>
    <w:rsid w:val="27D86AE1"/>
    <w:rsid w:val="284952E9"/>
    <w:rsid w:val="28885419"/>
    <w:rsid w:val="289B6D15"/>
    <w:rsid w:val="289F271A"/>
    <w:rsid w:val="28BA4D55"/>
    <w:rsid w:val="28CD5F1A"/>
    <w:rsid w:val="28D9666D"/>
    <w:rsid w:val="28DE0127"/>
    <w:rsid w:val="296D5007"/>
    <w:rsid w:val="29916426"/>
    <w:rsid w:val="29CB277C"/>
    <w:rsid w:val="29EE439A"/>
    <w:rsid w:val="2A24600D"/>
    <w:rsid w:val="2A337FFE"/>
    <w:rsid w:val="2A3C06D8"/>
    <w:rsid w:val="2A4E5B34"/>
    <w:rsid w:val="2A571F3F"/>
    <w:rsid w:val="2A9C2048"/>
    <w:rsid w:val="2AB63109"/>
    <w:rsid w:val="2ADE7F6A"/>
    <w:rsid w:val="2B0760E4"/>
    <w:rsid w:val="2B11660B"/>
    <w:rsid w:val="2B425644"/>
    <w:rsid w:val="2B9176D3"/>
    <w:rsid w:val="2BB70C55"/>
    <w:rsid w:val="2CAB47C4"/>
    <w:rsid w:val="2CC94C4A"/>
    <w:rsid w:val="2D0A14EA"/>
    <w:rsid w:val="2D19172E"/>
    <w:rsid w:val="2D200D0E"/>
    <w:rsid w:val="2D2F1A13"/>
    <w:rsid w:val="2D354D6B"/>
    <w:rsid w:val="2D524C40"/>
    <w:rsid w:val="2D572346"/>
    <w:rsid w:val="2D76092E"/>
    <w:rsid w:val="2D9621D2"/>
    <w:rsid w:val="2DA07759"/>
    <w:rsid w:val="2DCC2C44"/>
    <w:rsid w:val="2DCF1901"/>
    <w:rsid w:val="2DDE64D3"/>
    <w:rsid w:val="2E271C28"/>
    <w:rsid w:val="2E50261E"/>
    <w:rsid w:val="2E6B4150"/>
    <w:rsid w:val="2E86365B"/>
    <w:rsid w:val="2EA84F13"/>
    <w:rsid w:val="2EB8678E"/>
    <w:rsid w:val="2EB86D24"/>
    <w:rsid w:val="2ED0406E"/>
    <w:rsid w:val="2EEE0998"/>
    <w:rsid w:val="2F57653D"/>
    <w:rsid w:val="2FA10FC4"/>
    <w:rsid w:val="2FB90FA6"/>
    <w:rsid w:val="2FD75740"/>
    <w:rsid w:val="302B4393"/>
    <w:rsid w:val="303A20E7"/>
    <w:rsid w:val="30607673"/>
    <w:rsid w:val="306727B0"/>
    <w:rsid w:val="313A7EC4"/>
    <w:rsid w:val="314174A5"/>
    <w:rsid w:val="31AC34A0"/>
    <w:rsid w:val="31B7224A"/>
    <w:rsid w:val="31C01FB3"/>
    <w:rsid w:val="325D4FAD"/>
    <w:rsid w:val="325F4087"/>
    <w:rsid w:val="326E4DD1"/>
    <w:rsid w:val="32780CA4"/>
    <w:rsid w:val="329D5DB6"/>
    <w:rsid w:val="32A93554"/>
    <w:rsid w:val="32AB107A"/>
    <w:rsid w:val="331035D3"/>
    <w:rsid w:val="33152997"/>
    <w:rsid w:val="33680D19"/>
    <w:rsid w:val="337F6063"/>
    <w:rsid w:val="341860F2"/>
    <w:rsid w:val="34585D0E"/>
    <w:rsid w:val="34D643A8"/>
    <w:rsid w:val="358C05EB"/>
    <w:rsid w:val="35A149B6"/>
    <w:rsid w:val="368816D2"/>
    <w:rsid w:val="3699743B"/>
    <w:rsid w:val="36B129D7"/>
    <w:rsid w:val="36B456FD"/>
    <w:rsid w:val="36CC15BF"/>
    <w:rsid w:val="3736112E"/>
    <w:rsid w:val="375872F6"/>
    <w:rsid w:val="3787198A"/>
    <w:rsid w:val="37B207B5"/>
    <w:rsid w:val="37F24546"/>
    <w:rsid w:val="383218F5"/>
    <w:rsid w:val="38701C36"/>
    <w:rsid w:val="38AA1DD4"/>
    <w:rsid w:val="38AC5B4C"/>
    <w:rsid w:val="38B04943"/>
    <w:rsid w:val="38CC3AF8"/>
    <w:rsid w:val="38E74D0A"/>
    <w:rsid w:val="39050DB8"/>
    <w:rsid w:val="39290F4A"/>
    <w:rsid w:val="392F4087"/>
    <w:rsid w:val="39551D3F"/>
    <w:rsid w:val="399338E7"/>
    <w:rsid w:val="39A21BD9"/>
    <w:rsid w:val="39D64632"/>
    <w:rsid w:val="39DC420F"/>
    <w:rsid w:val="3A184B1B"/>
    <w:rsid w:val="3A1B4E40"/>
    <w:rsid w:val="3A226674"/>
    <w:rsid w:val="3A2B484E"/>
    <w:rsid w:val="3A3A4DFD"/>
    <w:rsid w:val="3A7343B1"/>
    <w:rsid w:val="3A7601BF"/>
    <w:rsid w:val="3B0357CB"/>
    <w:rsid w:val="3B256784"/>
    <w:rsid w:val="3B745871"/>
    <w:rsid w:val="3BA5757C"/>
    <w:rsid w:val="3BC00890"/>
    <w:rsid w:val="3C084DEE"/>
    <w:rsid w:val="3C4D13F4"/>
    <w:rsid w:val="3C566D25"/>
    <w:rsid w:val="3CC33464"/>
    <w:rsid w:val="3CDA3196"/>
    <w:rsid w:val="3CDB69FF"/>
    <w:rsid w:val="3CE854B0"/>
    <w:rsid w:val="3CF278A5"/>
    <w:rsid w:val="3D053A7C"/>
    <w:rsid w:val="3DB42DAD"/>
    <w:rsid w:val="3DB86DD6"/>
    <w:rsid w:val="3DF60D58"/>
    <w:rsid w:val="3E365016"/>
    <w:rsid w:val="3E5161CE"/>
    <w:rsid w:val="3E554590"/>
    <w:rsid w:val="3EDB347F"/>
    <w:rsid w:val="3F110508"/>
    <w:rsid w:val="3F110EAD"/>
    <w:rsid w:val="3F542A99"/>
    <w:rsid w:val="3F5818E6"/>
    <w:rsid w:val="3F6B35D1"/>
    <w:rsid w:val="3FAD4598"/>
    <w:rsid w:val="3FB5178A"/>
    <w:rsid w:val="40867B64"/>
    <w:rsid w:val="408D0011"/>
    <w:rsid w:val="40A23390"/>
    <w:rsid w:val="40A36AA7"/>
    <w:rsid w:val="410F09D5"/>
    <w:rsid w:val="415073A9"/>
    <w:rsid w:val="41594397"/>
    <w:rsid w:val="418A27A2"/>
    <w:rsid w:val="41A76EB0"/>
    <w:rsid w:val="41AE6491"/>
    <w:rsid w:val="41E41EB2"/>
    <w:rsid w:val="42462B6D"/>
    <w:rsid w:val="42E67EAC"/>
    <w:rsid w:val="43360BAF"/>
    <w:rsid w:val="4346094B"/>
    <w:rsid w:val="434D29D0"/>
    <w:rsid w:val="434E03CD"/>
    <w:rsid w:val="43580F8C"/>
    <w:rsid w:val="43816171"/>
    <w:rsid w:val="438A212F"/>
    <w:rsid w:val="439B62F1"/>
    <w:rsid w:val="43B568C2"/>
    <w:rsid w:val="43C006FD"/>
    <w:rsid w:val="44044ED4"/>
    <w:rsid w:val="44073946"/>
    <w:rsid w:val="446A6F83"/>
    <w:rsid w:val="447132E3"/>
    <w:rsid w:val="452751D7"/>
    <w:rsid w:val="453C3DB3"/>
    <w:rsid w:val="471B5A6E"/>
    <w:rsid w:val="474961ED"/>
    <w:rsid w:val="475C073D"/>
    <w:rsid w:val="47811F51"/>
    <w:rsid w:val="47813396"/>
    <w:rsid w:val="478B2DD0"/>
    <w:rsid w:val="47BB54A9"/>
    <w:rsid w:val="47CA1B4A"/>
    <w:rsid w:val="47D429C9"/>
    <w:rsid w:val="480F755D"/>
    <w:rsid w:val="48355169"/>
    <w:rsid w:val="484E277B"/>
    <w:rsid w:val="48517B76"/>
    <w:rsid w:val="48957BF3"/>
    <w:rsid w:val="48D34A2F"/>
    <w:rsid w:val="49063FB4"/>
    <w:rsid w:val="49227764"/>
    <w:rsid w:val="49726FD4"/>
    <w:rsid w:val="49777AB0"/>
    <w:rsid w:val="497D2D44"/>
    <w:rsid w:val="498B5309"/>
    <w:rsid w:val="49C83E68"/>
    <w:rsid w:val="49F61395"/>
    <w:rsid w:val="4A192915"/>
    <w:rsid w:val="4A2B7E29"/>
    <w:rsid w:val="4A621E0D"/>
    <w:rsid w:val="4A7A2A68"/>
    <w:rsid w:val="4ABF5254"/>
    <w:rsid w:val="4B0159D5"/>
    <w:rsid w:val="4B9422CC"/>
    <w:rsid w:val="4BCE14DD"/>
    <w:rsid w:val="4C72630D"/>
    <w:rsid w:val="4CA162B5"/>
    <w:rsid w:val="4D1641B5"/>
    <w:rsid w:val="4D692280"/>
    <w:rsid w:val="4D7A191D"/>
    <w:rsid w:val="4D834C75"/>
    <w:rsid w:val="4E21261E"/>
    <w:rsid w:val="4E4647FD"/>
    <w:rsid w:val="4E6C395B"/>
    <w:rsid w:val="4EBB2A7D"/>
    <w:rsid w:val="4EDD242F"/>
    <w:rsid w:val="4EF92D15"/>
    <w:rsid w:val="4EFC6B5E"/>
    <w:rsid w:val="4F043B94"/>
    <w:rsid w:val="4F4E7EFF"/>
    <w:rsid w:val="4FC11A85"/>
    <w:rsid w:val="4FFF6109"/>
    <w:rsid w:val="50055E16"/>
    <w:rsid w:val="50083210"/>
    <w:rsid w:val="501778F7"/>
    <w:rsid w:val="502279BA"/>
    <w:rsid w:val="50AC6291"/>
    <w:rsid w:val="51492AD9"/>
    <w:rsid w:val="51595CED"/>
    <w:rsid w:val="5160707C"/>
    <w:rsid w:val="51826FF2"/>
    <w:rsid w:val="51850890"/>
    <w:rsid w:val="51A90A23"/>
    <w:rsid w:val="523A1680"/>
    <w:rsid w:val="52507465"/>
    <w:rsid w:val="528A2602"/>
    <w:rsid w:val="5354284A"/>
    <w:rsid w:val="53A31F43"/>
    <w:rsid w:val="53EC2E48"/>
    <w:rsid w:val="53F174D9"/>
    <w:rsid w:val="53F341D7"/>
    <w:rsid w:val="54336CC9"/>
    <w:rsid w:val="54547F90"/>
    <w:rsid w:val="54752E3E"/>
    <w:rsid w:val="54BF230B"/>
    <w:rsid w:val="54EA03CE"/>
    <w:rsid w:val="55063B85"/>
    <w:rsid w:val="5563381B"/>
    <w:rsid w:val="559A5C2F"/>
    <w:rsid w:val="561072C2"/>
    <w:rsid w:val="563C1E65"/>
    <w:rsid w:val="5666238F"/>
    <w:rsid w:val="566C352A"/>
    <w:rsid w:val="566E223B"/>
    <w:rsid w:val="56AD2D63"/>
    <w:rsid w:val="56B37C4E"/>
    <w:rsid w:val="56B539C6"/>
    <w:rsid w:val="56C1236A"/>
    <w:rsid w:val="56DA167E"/>
    <w:rsid w:val="56F20776"/>
    <w:rsid w:val="57236B81"/>
    <w:rsid w:val="573214BA"/>
    <w:rsid w:val="574000A4"/>
    <w:rsid w:val="575E22AF"/>
    <w:rsid w:val="578C2031"/>
    <w:rsid w:val="57B343A9"/>
    <w:rsid w:val="58920462"/>
    <w:rsid w:val="58B8156D"/>
    <w:rsid w:val="58D345D7"/>
    <w:rsid w:val="59374B66"/>
    <w:rsid w:val="59653481"/>
    <w:rsid w:val="59741916"/>
    <w:rsid w:val="59810C87"/>
    <w:rsid w:val="59A3044D"/>
    <w:rsid w:val="59C363FA"/>
    <w:rsid w:val="59EA607C"/>
    <w:rsid w:val="5A19426B"/>
    <w:rsid w:val="5AC46702"/>
    <w:rsid w:val="5B0D4C71"/>
    <w:rsid w:val="5BA83AF9"/>
    <w:rsid w:val="5C28180B"/>
    <w:rsid w:val="5C3D2493"/>
    <w:rsid w:val="5C89392A"/>
    <w:rsid w:val="5C920F1E"/>
    <w:rsid w:val="5CBD35D4"/>
    <w:rsid w:val="5D694E8E"/>
    <w:rsid w:val="5D7A1B60"/>
    <w:rsid w:val="5D844374"/>
    <w:rsid w:val="5D8A04B2"/>
    <w:rsid w:val="5D9B3174"/>
    <w:rsid w:val="5D9C768D"/>
    <w:rsid w:val="5DF474C9"/>
    <w:rsid w:val="5E443FAD"/>
    <w:rsid w:val="5E563CE0"/>
    <w:rsid w:val="5EA20C01"/>
    <w:rsid w:val="5EB54837"/>
    <w:rsid w:val="5EC450EE"/>
    <w:rsid w:val="5ED52133"/>
    <w:rsid w:val="5F0279C4"/>
    <w:rsid w:val="5F3F4774"/>
    <w:rsid w:val="5F610B8F"/>
    <w:rsid w:val="5FE1582B"/>
    <w:rsid w:val="60163727"/>
    <w:rsid w:val="6035752D"/>
    <w:rsid w:val="604A33D1"/>
    <w:rsid w:val="6065020A"/>
    <w:rsid w:val="60925C3A"/>
    <w:rsid w:val="617526CF"/>
    <w:rsid w:val="618816FA"/>
    <w:rsid w:val="6189617B"/>
    <w:rsid w:val="61907509"/>
    <w:rsid w:val="61CB1E5B"/>
    <w:rsid w:val="62043A73"/>
    <w:rsid w:val="62125DD2"/>
    <w:rsid w:val="6247670C"/>
    <w:rsid w:val="62B25A77"/>
    <w:rsid w:val="62E25B42"/>
    <w:rsid w:val="62EF7724"/>
    <w:rsid w:val="631D6B7A"/>
    <w:rsid w:val="632C14B3"/>
    <w:rsid w:val="63331B37"/>
    <w:rsid w:val="63600D09"/>
    <w:rsid w:val="637569B7"/>
    <w:rsid w:val="63B653B4"/>
    <w:rsid w:val="63D7141F"/>
    <w:rsid w:val="63FA6EBC"/>
    <w:rsid w:val="63FC70D8"/>
    <w:rsid w:val="64030466"/>
    <w:rsid w:val="64124205"/>
    <w:rsid w:val="64377E36"/>
    <w:rsid w:val="64801AB7"/>
    <w:rsid w:val="64970BAF"/>
    <w:rsid w:val="64B1507B"/>
    <w:rsid w:val="64D37E39"/>
    <w:rsid w:val="64DD2A65"/>
    <w:rsid w:val="65206DF6"/>
    <w:rsid w:val="65270184"/>
    <w:rsid w:val="656049EB"/>
    <w:rsid w:val="656F6380"/>
    <w:rsid w:val="65736F26"/>
    <w:rsid w:val="65AB2B63"/>
    <w:rsid w:val="65F46C17"/>
    <w:rsid w:val="65F75DA9"/>
    <w:rsid w:val="65F77B57"/>
    <w:rsid w:val="663A7A43"/>
    <w:rsid w:val="6659611C"/>
    <w:rsid w:val="666A0801"/>
    <w:rsid w:val="668A34B4"/>
    <w:rsid w:val="669E4476"/>
    <w:rsid w:val="66EC418E"/>
    <w:rsid w:val="671B5AC7"/>
    <w:rsid w:val="676A25AA"/>
    <w:rsid w:val="67BE74C9"/>
    <w:rsid w:val="67D31EFE"/>
    <w:rsid w:val="67E20393"/>
    <w:rsid w:val="67EE0AE5"/>
    <w:rsid w:val="68016A6B"/>
    <w:rsid w:val="682D5CFD"/>
    <w:rsid w:val="68A51AEC"/>
    <w:rsid w:val="68AE072B"/>
    <w:rsid w:val="68E45518"/>
    <w:rsid w:val="692755F0"/>
    <w:rsid w:val="695F613F"/>
    <w:rsid w:val="69C949D0"/>
    <w:rsid w:val="69D16911"/>
    <w:rsid w:val="6A467EB1"/>
    <w:rsid w:val="6A4E1D0F"/>
    <w:rsid w:val="6A537C4E"/>
    <w:rsid w:val="6A971908"/>
    <w:rsid w:val="6B4313A3"/>
    <w:rsid w:val="6B7439F8"/>
    <w:rsid w:val="6BC009EB"/>
    <w:rsid w:val="6C060AF4"/>
    <w:rsid w:val="6C122D4F"/>
    <w:rsid w:val="6C4B29AA"/>
    <w:rsid w:val="6C9B6808"/>
    <w:rsid w:val="6CD30C48"/>
    <w:rsid w:val="6CDA5ADC"/>
    <w:rsid w:val="6D1F1741"/>
    <w:rsid w:val="6D382F3C"/>
    <w:rsid w:val="6D5C5330"/>
    <w:rsid w:val="6D785A21"/>
    <w:rsid w:val="6DA92143"/>
    <w:rsid w:val="6DB56CEE"/>
    <w:rsid w:val="6DC3473B"/>
    <w:rsid w:val="6DFB5D0A"/>
    <w:rsid w:val="6E712470"/>
    <w:rsid w:val="6E8421A4"/>
    <w:rsid w:val="6EB53936"/>
    <w:rsid w:val="6ECC7F4A"/>
    <w:rsid w:val="6F1654F2"/>
    <w:rsid w:val="6F1E6154"/>
    <w:rsid w:val="6F2A2D4B"/>
    <w:rsid w:val="6FC565D0"/>
    <w:rsid w:val="6FCC0CD7"/>
    <w:rsid w:val="70384FF4"/>
    <w:rsid w:val="70643A03"/>
    <w:rsid w:val="707149AA"/>
    <w:rsid w:val="70A96832"/>
    <w:rsid w:val="70F049E0"/>
    <w:rsid w:val="70F126CA"/>
    <w:rsid w:val="712612F0"/>
    <w:rsid w:val="714D0F73"/>
    <w:rsid w:val="719E532A"/>
    <w:rsid w:val="71E03B95"/>
    <w:rsid w:val="72037883"/>
    <w:rsid w:val="720F6228"/>
    <w:rsid w:val="725956F5"/>
    <w:rsid w:val="725E2D0C"/>
    <w:rsid w:val="72691DDC"/>
    <w:rsid w:val="726C367A"/>
    <w:rsid w:val="72D90E2D"/>
    <w:rsid w:val="72E61797"/>
    <w:rsid w:val="73274061"/>
    <w:rsid w:val="732D4BB8"/>
    <w:rsid w:val="7359343D"/>
    <w:rsid w:val="74836A59"/>
    <w:rsid w:val="74CE23CA"/>
    <w:rsid w:val="75181898"/>
    <w:rsid w:val="75436915"/>
    <w:rsid w:val="7544437A"/>
    <w:rsid w:val="756A4170"/>
    <w:rsid w:val="75DB3C64"/>
    <w:rsid w:val="75DD762C"/>
    <w:rsid w:val="75E654F2"/>
    <w:rsid w:val="75E96D9A"/>
    <w:rsid w:val="75EA3234"/>
    <w:rsid w:val="75FE0A8D"/>
    <w:rsid w:val="764C7A4B"/>
    <w:rsid w:val="765661D4"/>
    <w:rsid w:val="765C7AE4"/>
    <w:rsid w:val="7662101C"/>
    <w:rsid w:val="76A553AD"/>
    <w:rsid w:val="76DB7386"/>
    <w:rsid w:val="779D5513"/>
    <w:rsid w:val="77D221D2"/>
    <w:rsid w:val="78047EB1"/>
    <w:rsid w:val="784D3606"/>
    <w:rsid w:val="786D5A56"/>
    <w:rsid w:val="787B039C"/>
    <w:rsid w:val="78B23AFD"/>
    <w:rsid w:val="78CC4E73"/>
    <w:rsid w:val="78DA7590"/>
    <w:rsid w:val="78FB5758"/>
    <w:rsid w:val="7903170E"/>
    <w:rsid w:val="79415DFA"/>
    <w:rsid w:val="79A47B9E"/>
    <w:rsid w:val="7A565426"/>
    <w:rsid w:val="7ABF2CC9"/>
    <w:rsid w:val="7B046B46"/>
    <w:rsid w:val="7B2E5971"/>
    <w:rsid w:val="7B9601AF"/>
    <w:rsid w:val="7BBF0CBF"/>
    <w:rsid w:val="7BD2569C"/>
    <w:rsid w:val="7BD76009"/>
    <w:rsid w:val="7BD858DD"/>
    <w:rsid w:val="7BDD5732"/>
    <w:rsid w:val="7BF00545"/>
    <w:rsid w:val="7C460A98"/>
    <w:rsid w:val="7C88261F"/>
    <w:rsid w:val="7C8D2B6B"/>
    <w:rsid w:val="7CC81B75"/>
    <w:rsid w:val="7CD51E1C"/>
    <w:rsid w:val="7CD9190C"/>
    <w:rsid w:val="7CF84488"/>
    <w:rsid w:val="7D2B664A"/>
    <w:rsid w:val="7DAE014A"/>
    <w:rsid w:val="7DB54128"/>
    <w:rsid w:val="7E244E09"/>
    <w:rsid w:val="7E327166"/>
    <w:rsid w:val="7E49450F"/>
    <w:rsid w:val="7E857F9E"/>
    <w:rsid w:val="7E97382D"/>
    <w:rsid w:val="7EAD4DFF"/>
    <w:rsid w:val="7EB02308"/>
    <w:rsid w:val="7F2552DD"/>
    <w:rsid w:val="7F42220A"/>
    <w:rsid w:val="7F5D6B39"/>
    <w:rsid w:val="7F5F07EF"/>
    <w:rsid w:val="7F9B73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ind w:left="148"/>
    </w:pPr>
    <w:rPr>
      <w:rFonts w:ascii="宋体" w:hAnsi="宋体" w:cs="宋体"/>
      <w:sz w:val="32"/>
      <w:szCs w:val="32"/>
      <w:lang w:val="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4086</Words>
  <Characters>4445</Characters>
  <Lines>27</Lines>
  <Paragraphs>7</Paragraphs>
  <TotalTime>1</TotalTime>
  <ScaleCrop>false</ScaleCrop>
  <LinksUpToDate>false</LinksUpToDate>
  <CharactersWithSpaces>4489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lf</cp:lastModifiedBy>
  <dcterms:modified xsi:type="dcterms:W3CDTF">2023-07-31T03:15:43Z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650E8C969C844DD490083FF1B73B8E69</vt:lpwstr>
  </property>
</Properties>
</file>