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  <w:shd w:val="clear" w:fill="FFFFFF"/>
        </w:rPr>
        <w:t>龙华区招商引资和项目开发服务中心概况、岗位职责</w:t>
      </w:r>
      <w:r>
        <w:rPr>
          <w:rFonts w:hint="eastAsia" w:ascii="宋体" w:hAnsi="宋体" w:eastAsia="宋体" w:cs="宋体"/>
          <w:b/>
          <w:bCs/>
          <w:sz w:val="36"/>
          <w:szCs w:val="36"/>
          <w:bdr w:val="none" w:color="auto" w:sz="0" w:space="0"/>
          <w:shd w:val="clear" w:fill="FFFFFF"/>
        </w:rPr>
        <w:t xml:space="preserve"> 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区招商引资和项目开发服务中心隶属区商务局，具体从事招商引资和项目开发服务管理工作，为副科级事业单位。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一、主要职责：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（一）投资融资咨询服务，为投资融资者提供及时的国土资源城乡规划、环境资源、项目分析等综合投资信息，提供招商引资的方针政策和优惠政策，最大限度地吸引资本在本区区域开展项目建设、项目业务活动，不断地增加区财税收入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（二）项目跟踪服务，协调解决企业开展项目建设、项目业务活动中出现的各种问题。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（三）接受企业对政府及各职能部门开展公共服务工作的意见和建议，及时反馈相关部门处理和改进。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二、岗位设置及职责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丁锐主任：其职责负责中心全面工作。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龚洙旭科员：负责辖区招商引资、项目管理等工作。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uto"/>
        <w:ind w:left="0" w:right="0"/>
        <w:jc w:val="left"/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  <w:lang w:eastAsia="zh-CN"/>
        </w:rPr>
        <w:t>蒋伟</w:t>
      </w:r>
      <w:r>
        <w:rPr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FFFFF"/>
        </w:rPr>
        <w:t>科员：负责本单位公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文处理、固定资产管理、档案管理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财务、工资等日常事务工作。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E3E3E"/>
      <w:u w:val="single"/>
      <w:bdr w:val="none" w:color="auto" w:sz="0" w:space="0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E3E3E"/>
      <w:u w:val="singl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2021-11-24T07:42:29Z</dcterms:created>
  <dc:creator>Administrator.USER-20170318PX</dc:creator>
  <cp:lastModifiedBy>周小猴子</cp:lastModifiedBy>
  <dcterms:modified xsi:type="dcterms:W3CDTF">2021-11-24T07:43:31Z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F8A43523FC434A93A87CB7F1E4C91E9A</vt:lpwstr>
  </property>
</Properties>
</file>