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中共海口市龙华区中山街道工委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海口市龙华区中山街道</w:t>
      </w:r>
      <w:r>
        <w:rPr>
          <w:rFonts w:hint="eastAsia" w:ascii="方正小标宋简体" w:hAnsi="方正小标宋简体" w:eastAsia="方正小标宋简体" w:cs="方正小标宋简体"/>
          <w:sz w:val="44"/>
          <w:szCs w:val="44"/>
          <w:lang w:val="en-US" w:eastAsia="zh-CN"/>
        </w:rPr>
        <w:t>办事处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年度工作总结及202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年工作计划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w:t>
      </w:r>
      <w:r>
        <w:rPr>
          <w:rFonts w:hint="default"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年来，中山街道在区委、区政府政府的正确领导下，全街道上下全面贯彻落实习近平新时代中国特色社会主义思想、党的二十大及二十届一中、二中全会精神，紧紧围绕区委、区政府工作安排部署，</w:t>
      </w:r>
      <w:r>
        <w:rPr>
          <w:rFonts w:hint="default" w:ascii="仿宋_GB2312" w:hAnsi="仿宋_GB2312" w:eastAsia="仿宋_GB2312" w:cs="仿宋_GB2312"/>
          <w:kern w:val="2"/>
          <w:sz w:val="32"/>
          <w:szCs w:val="32"/>
          <w:lang w:val="en-US" w:eastAsia="zh-CN" w:bidi="ar-SA"/>
        </w:rPr>
        <w:t>全面贯彻新发展理念，履职尽责，真抓实干，以高质量工作助推高质量发展</w:t>
      </w:r>
      <w:r>
        <w:rPr>
          <w:rFonts w:hint="eastAsia" w:ascii="仿宋_GB2312" w:hAnsi="仿宋_GB2312" w:eastAsia="仿宋_GB2312" w:cs="仿宋_GB2312"/>
          <w:kern w:val="2"/>
          <w:sz w:val="32"/>
          <w:szCs w:val="32"/>
          <w:lang w:val="en-US" w:eastAsia="zh-CN" w:bidi="ar-SA"/>
        </w:rPr>
        <w:t>。现将有关工作情况汇报如下：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一、扎实抓好主题教育工作，为奋进新征程凝心聚力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heme="minorEastAsia"/>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中山街道</w:t>
      </w:r>
      <w:r>
        <w:rPr>
          <w:rFonts w:hint="eastAsia" w:ascii="仿宋_GB2312" w:hAnsi="仿宋_GB2312" w:eastAsia="仿宋_GB2312" w:cs="仿宋_GB2312"/>
          <w:i w:val="0"/>
          <w:iCs w:val="0"/>
          <w:caps w:val="0"/>
          <w:color w:val="333333"/>
          <w:spacing w:val="0"/>
          <w:sz w:val="32"/>
          <w:szCs w:val="32"/>
          <w:shd w:val="clear" w:color="auto" w:fill="FAFBFC"/>
          <w:lang w:val="en-US" w:eastAsia="zh-CN"/>
        </w:rPr>
        <w:t>扎实推进</w:t>
      </w:r>
      <w:r>
        <w:rPr>
          <w:rFonts w:hint="eastAsia" w:ascii="仿宋_GB2312" w:hAnsi="仿宋_GB2312" w:eastAsia="仿宋_GB2312" w:cs="仿宋_GB2312"/>
          <w:sz w:val="32"/>
          <w:szCs w:val="32"/>
        </w:rPr>
        <w:t>第二批主题教育</w:t>
      </w:r>
      <w:r>
        <w:rPr>
          <w:rFonts w:hint="eastAsia" w:ascii="仿宋_GB2312" w:hAnsi="仿宋_GB2312" w:eastAsia="仿宋_GB2312" w:cs="仿宋_GB2312"/>
          <w:sz w:val="32"/>
          <w:szCs w:val="32"/>
          <w:lang w:val="en-US" w:eastAsia="zh-CN"/>
        </w:rPr>
        <w:t>活动。街道工委及下辖各支部把深入学习贯彻习近平新时代中国特色社会主义思想、习近平总书记关于海南工作重要讲话重要指示批示精神作为理论学习的根本任务，组织动员基层党组织和党员干部认真学习了党的二十大</w:t>
      </w:r>
      <w:r>
        <w:rPr>
          <w:rFonts w:hint="eastAsia" w:ascii="仿宋_GB2312" w:hAnsi="仿宋_GB2312" w:eastAsia="仿宋_GB2312" w:cs="仿宋_GB2312"/>
          <w:kern w:val="2"/>
          <w:sz w:val="32"/>
          <w:szCs w:val="32"/>
          <w:lang w:val="en-US" w:eastAsia="zh-CN" w:bidi="ar-SA"/>
        </w:rPr>
        <w:t>及二十届一中、二中全</w:t>
      </w:r>
      <w:r>
        <w:rPr>
          <w:rFonts w:hint="eastAsia" w:ascii="仿宋_GB2312" w:hAnsi="仿宋_GB2312" w:eastAsia="仿宋_GB2312" w:cs="仿宋_GB2312"/>
          <w:sz w:val="32"/>
          <w:szCs w:val="32"/>
          <w:lang w:val="en-US" w:eastAsia="zh-CN"/>
        </w:rPr>
        <w:t>精神、中央、省、市“两会”重要精神。街道</w:t>
      </w:r>
      <w:r>
        <w:rPr>
          <w:rFonts w:hint="eastAsia" w:ascii="仿宋_GB2312" w:hAnsi="仿宋_GB2312" w:eastAsia="仿宋_GB2312" w:cs="仿宋_GB2312"/>
          <w:i w:val="0"/>
          <w:iCs w:val="0"/>
          <w:caps w:val="0"/>
          <w:color w:val="333333"/>
          <w:spacing w:val="0"/>
          <w:sz w:val="32"/>
          <w:szCs w:val="32"/>
          <w:shd w:val="clear" w:color="auto" w:fill="FAFBFC"/>
        </w:rPr>
        <w:t>牢牢把握“学思想、强党性、重实践、建新功”的总要求</w:t>
      </w:r>
      <w:r>
        <w:rPr>
          <w:rFonts w:hint="eastAsia" w:ascii="仿宋_GB2312" w:hAnsi="仿宋_GB2312" w:eastAsia="仿宋_GB2312" w:cs="仿宋_GB2312"/>
          <w:i w:val="0"/>
          <w:iCs w:val="0"/>
          <w:caps w:val="0"/>
          <w:color w:val="333333"/>
          <w:spacing w:val="0"/>
          <w:sz w:val="32"/>
          <w:szCs w:val="32"/>
          <w:shd w:val="clear" w:color="auto" w:fill="FAFBFC"/>
          <w:lang w:eastAsia="zh-CN"/>
        </w:rPr>
        <w:t>，</w:t>
      </w:r>
      <w:r>
        <w:rPr>
          <w:rFonts w:hint="eastAsia" w:ascii="仿宋_GB2312" w:hAnsi="仿宋_GB2312" w:eastAsia="仿宋_GB2312" w:cs="仿宋_GB2312"/>
          <w:sz w:val="32"/>
          <w:szCs w:val="32"/>
        </w:rPr>
        <w:t>制定了学习贯彻习近平新时代中国特色社会主义思想主题教育实施方案、学习计划表，成立了领导小组和领导小组办公室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硬件方面</w:t>
      </w:r>
      <w:r>
        <w:rPr>
          <w:rFonts w:hint="eastAsia" w:ascii="仿宋_GB2312" w:hAnsi="仿宋_GB2312" w:eastAsia="仿宋_GB2312" w:cs="仿宋_GB2312"/>
          <w:sz w:val="32"/>
          <w:szCs w:val="32"/>
          <w:lang w:eastAsia="zh-CN"/>
        </w:rPr>
        <w:t>在骑楼老街游客中心</w:t>
      </w:r>
      <w:r>
        <w:rPr>
          <w:rFonts w:hint="eastAsia" w:ascii="仿宋_GB2312" w:hAnsi="仿宋_GB2312" w:eastAsia="仿宋_GB2312" w:cs="仿宋_GB2312"/>
          <w:sz w:val="32"/>
          <w:szCs w:val="32"/>
          <w:lang w:val="en-US" w:eastAsia="zh-CN"/>
        </w:rPr>
        <w:t>专设</w:t>
      </w:r>
      <w:r>
        <w:rPr>
          <w:rFonts w:hint="eastAsia" w:ascii="仿宋_GB2312" w:hAnsi="仿宋_GB2312" w:eastAsia="仿宋_GB2312" w:cs="仿宋_GB2312"/>
          <w:sz w:val="32"/>
          <w:szCs w:val="32"/>
          <w:lang w:eastAsia="zh-CN"/>
        </w:rPr>
        <w:t>骑楼老街党群活动中心，</w:t>
      </w:r>
      <w:r>
        <w:rPr>
          <w:rFonts w:hint="eastAsia" w:ascii="仿宋_GB2312" w:hAnsi="仿宋_GB2312" w:eastAsia="仿宋_GB2312" w:cs="仿宋_GB2312"/>
          <w:sz w:val="32"/>
          <w:szCs w:val="32"/>
          <w:lang w:val="en-US" w:eastAsia="zh-CN"/>
        </w:rPr>
        <w:t>活动中心</w:t>
      </w:r>
      <w:r>
        <w:rPr>
          <w:rFonts w:hint="eastAsia" w:ascii="仿宋_GB2312" w:hAnsi="仿宋_GB2312" w:eastAsia="仿宋_GB2312" w:cs="仿宋_GB2312"/>
          <w:sz w:val="32"/>
          <w:szCs w:val="32"/>
          <w:lang w:eastAsia="zh-CN"/>
        </w:rPr>
        <w:t>不仅宣传骑楼老街红色文化及历史文化，还为辖区内党组织和党员群众开展学习教育、组织生活、召开会议、交流联谊等活动提供场所，更好地促进了党组织之间、党员之间、党员群众之间的沟通交流，进一步发挥了党建引领示范作用。</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购买</w:t>
      </w:r>
      <w:r>
        <w:rPr>
          <w:rFonts w:hint="eastAsia" w:ascii="仿宋_GB2312" w:hAnsi="仿宋_GB2312" w:eastAsia="仿宋_GB2312" w:cs="仿宋_GB2312"/>
          <w:sz w:val="32"/>
          <w:szCs w:val="32"/>
          <w:lang w:val="en-US" w:eastAsia="zh-CN"/>
        </w:rPr>
        <w:t>主题</w:t>
      </w:r>
      <w:r>
        <w:rPr>
          <w:rFonts w:hint="eastAsia" w:ascii="仿宋_GB2312" w:hAnsi="仿宋_GB2312" w:eastAsia="仿宋_GB2312" w:cs="仿宋_GB2312"/>
          <w:sz w:val="32"/>
          <w:szCs w:val="32"/>
        </w:rPr>
        <w:t>教育读本</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余</w:t>
      </w:r>
      <w:r>
        <w:rPr>
          <w:rFonts w:hint="eastAsia" w:ascii="仿宋_GB2312" w:hAnsi="仿宋_GB2312" w:eastAsia="仿宋_GB2312" w:cs="仿宋_GB2312"/>
          <w:sz w:val="32"/>
          <w:szCs w:val="32"/>
          <w:lang w:val="en-US" w:eastAsia="zh-CN"/>
        </w:rPr>
        <w:t>套</w:t>
      </w:r>
      <w:r>
        <w:rPr>
          <w:rFonts w:hint="eastAsia" w:ascii="仿宋_GB2312" w:hAnsi="仿宋_GB2312" w:eastAsia="仿宋_GB2312" w:cs="仿宋_GB2312"/>
          <w:sz w:val="32"/>
          <w:szCs w:val="32"/>
        </w:rPr>
        <w:t>，下发给</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个党支部，</w:t>
      </w:r>
      <w:r>
        <w:rPr>
          <w:rFonts w:hint="eastAsia" w:ascii="仿宋_GB2312" w:hAnsi="仿宋_GB2312" w:eastAsia="仿宋_GB2312" w:cs="仿宋_GB2312"/>
          <w:sz w:val="32"/>
          <w:szCs w:val="32"/>
          <w:lang w:val="en-US" w:eastAsia="zh-CN"/>
        </w:rPr>
        <w:t>思想方面</w:t>
      </w:r>
      <w:r>
        <w:rPr>
          <w:rFonts w:hint="eastAsia" w:ascii="仿宋_GB2312" w:hAnsi="仿宋_GB2312" w:eastAsia="仿宋_GB2312" w:cs="仿宋_GB2312"/>
          <w:sz w:val="32"/>
          <w:szCs w:val="32"/>
        </w:rPr>
        <w:t>持续开展形式多样的学习活动</w:t>
      </w:r>
      <w:r>
        <w:rPr>
          <w:rFonts w:hint="eastAsia" w:ascii="仿宋_GB2312" w:hAnsi="仿宋_GB2312" w:eastAsia="仿宋_GB2312" w:cs="仿宋_GB2312"/>
          <w:sz w:val="32"/>
          <w:szCs w:val="32"/>
          <w:lang w:eastAsia="zh-CN"/>
        </w:rPr>
        <w:t>。</w:t>
      </w:r>
      <w:r>
        <w:rPr>
          <w:rFonts w:hint="eastAsia" w:ascii="仿宋" w:hAnsi="仿宋" w:eastAsia="仿宋" w:cstheme="minorEastAsia"/>
          <w:sz w:val="32"/>
          <w:szCs w:val="32"/>
        </w:rPr>
        <w:t>开展“学习身边榜样”活动，采取“先进典型上讲台”、座谈交流等方式，引导党员向榜样看齐，主动亮身份、做表率</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组织街道领导干部深入各挂点社区、各分管领域走访，收集群众生活、企业发展中存在的困难，形成问题清单，逐项落实整改。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heme="minorEastAsia"/>
          <w:sz w:val="32"/>
          <w:szCs w:val="32"/>
        </w:rPr>
      </w:pPr>
      <w:r>
        <w:rPr>
          <w:rFonts w:hint="eastAsia" w:ascii="仿宋" w:hAnsi="仿宋" w:eastAsia="仿宋" w:cstheme="minorEastAsia"/>
          <w:sz w:val="32"/>
          <w:szCs w:val="32"/>
        </w:rPr>
        <w:t>街道人大工委坚持理论学习增强政治定力</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今年共组织学习6次，人大代表积极开展“回选区”活动，代表们回到各自选区，与群众面对面聊家常，切实走进基层，了解基层。根据代表建议今年在辖区背街小巷盲角处安装了32个监控，增加带有语音提醒功能的监控25个，在5、6月份对西天庙、中山路、得胜沙路等重点路段开展油污冲洗集中整治行动，后进入常态化管理阶段</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履职监督效能不断提升。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heme="minorEastAsia"/>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二、强化落实意识形态工作，为防范风险隐患筑牢根本</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val="en-US" w:eastAsia="zh-CN"/>
        </w:rPr>
        <w:t>充分</w:t>
      </w:r>
      <w:r>
        <w:rPr>
          <w:rFonts w:hint="eastAsia" w:ascii="仿宋_GB2312" w:hAnsi="仿宋_GB2312" w:eastAsia="仿宋_GB2312" w:cs="仿宋_GB2312"/>
          <w:sz w:val="32"/>
          <w:szCs w:val="32"/>
        </w:rPr>
        <w:t>发挥意识形态工作思想引领、舆论推动、精神激励的重要作用，</w:t>
      </w:r>
      <w:r>
        <w:rPr>
          <w:rFonts w:hint="eastAsia" w:ascii="仿宋_GB2312" w:hAnsi="仿宋_GB2312" w:eastAsia="仿宋_GB2312" w:cs="仿宋_GB2312"/>
          <w:color w:val="auto"/>
          <w:sz w:val="32"/>
          <w:szCs w:val="32"/>
        </w:rPr>
        <w:t>把中央、省委、市委和区委各项要求宣传落实到党的建设全过程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把意识形态工作纳入党建工作责任制，纳入领导班子、领导干部目标管理的重要内容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促进了各项工作的有效落实。截至目前，共召开</w:t>
      </w:r>
      <w:r>
        <w:rPr>
          <w:rFonts w:hint="eastAsia" w:ascii="仿宋_GB2312" w:hAnsi="仿宋_GB2312" w:eastAsia="仿宋_GB2312" w:cs="仿宋_GB2312"/>
          <w:sz w:val="32"/>
          <w:szCs w:val="32"/>
          <w:lang w:eastAsia="zh-CN"/>
        </w:rPr>
        <w:t>理论中心组学习</w:t>
      </w:r>
      <w:r>
        <w:rPr>
          <w:rFonts w:hint="eastAsia" w:ascii="仿宋_GB2312" w:hAnsi="仿宋_GB2312" w:eastAsia="仿宋_GB2312" w:cs="仿宋_GB2312"/>
          <w:sz w:val="32"/>
          <w:szCs w:val="32"/>
          <w:lang w:val="en-US" w:eastAsia="zh-CN"/>
        </w:rPr>
        <w:t>会议</w:t>
      </w:r>
      <w:r>
        <w:rPr>
          <w:rFonts w:hint="eastAsia" w:ascii="仿宋_GB2312" w:hAnsi="仿宋_GB2312" w:eastAsia="仿宋_GB2312" w:cs="仿宋_GB2312"/>
          <w:sz w:val="32"/>
          <w:szCs w:val="32"/>
          <w:lang w:eastAsia="zh-CN"/>
        </w:rPr>
        <w:t>10次</w:t>
      </w:r>
      <w:r>
        <w:rPr>
          <w:rFonts w:ascii="微软雅黑" w:hAnsi="微软雅黑" w:eastAsia="微软雅黑"/>
          <w:color w:val="000000"/>
          <w:sz w:val="30"/>
          <w:szCs w:val="30"/>
        </w:rPr>
        <w:t>。</w:t>
      </w:r>
    </w:p>
    <w:p>
      <w:pPr>
        <w:pStyle w:val="4"/>
        <w:keepNext w:val="0"/>
        <w:keepLines w:val="0"/>
        <w:pageBreakBefore w:val="0"/>
        <w:numPr>
          <w:ilvl w:val="0"/>
          <w:numId w:val="1"/>
        </w:numPr>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全力抓好安全生产工作，提升片区综合升级改造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val="0"/>
          <w:bCs w:val="0"/>
          <w:sz w:val="32"/>
          <w:szCs w:val="32"/>
          <w:lang w:val="en-US" w:eastAsia="zh-CN"/>
        </w:rPr>
        <w:t>（一）街道始终把安全生产宣传教育作为专项整治的基础工作来抓，努力提升辖区企事业单位、居民对安全生产（消防）和安全常识水平，营造全民关注、支持并参与专项整治的良好氛围。今年以来，我街道在辖区商场，小区，居民区，商铺等重点场所广泛认真开展安全生产（消防）知识宣传等系列活动。</w:t>
      </w:r>
      <w:r>
        <w:rPr>
          <w:rFonts w:hint="eastAsia" w:ascii="仿宋_GB2312" w:hAnsi="仿宋_GB2312" w:eastAsia="仿宋_GB2312" w:cs="仿宋_GB2312"/>
          <w:b w:val="0"/>
          <w:bCs w:val="0"/>
          <w:color w:val="auto"/>
          <w:sz w:val="32"/>
          <w:szCs w:val="32"/>
          <w:lang w:val="en-US" w:eastAsia="zh-CN"/>
        </w:rPr>
        <w:t>截止今日，共张贴宣传标语1000张，宣传折页8000张，悬挂横幅70条，制定宣传栏25个。对群租</w:t>
      </w:r>
      <w:r>
        <w:rPr>
          <w:rFonts w:hint="eastAsia" w:ascii="仿宋_GB2312" w:hAnsi="仿宋_GB2312" w:eastAsia="仿宋_GB2312" w:cs="仿宋_GB2312"/>
          <w:b w:val="0"/>
          <w:bCs w:val="0"/>
          <w:sz w:val="32"/>
          <w:szCs w:val="32"/>
          <w:lang w:val="en-US" w:eastAsia="zh-CN"/>
        </w:rPr>
        <w:t>楼电动车违规充电和停放安全隐患进行拉网式排查整治，共排查出群租楼电动车违规充电和停放155家，进行电单车违规停放联合执法20次，经过教育126家已经出户充电，群租楼房东防火分隔已完成5家，另有19家正筹建分隔，街道建设2处室外电单车停放点，有效预防群租楼因电单车停放而产生的火灾隐患。</w:t>
      </w:r>
      <w:r>
        <w:rPr>
          <w:rFonts w:hint="default" w:ascii="仿宋_GB2312" w:hAnsi="仿宋_GB2312" w:eastAsia="仿宋_GB2312" w:cs="仿宋_GB2312"/>
          <w:b w:val="0"/>
          <w:bCs w:val="0"/>
          <w:sz w:val="32"/>
          <w:szCs w:val="32"/>
          <w:lang w:val="en-US" w:eastAsia="zh-CN"/>
        </w:rPr>
        <w:t>为深刻汲取“9.18”火灾事故教训，根据《龙华区骑楼老街等老旧街区消防安全专项治理工作方案》要求，中山街道工委、办事处高度重视，迅速召开工作部署会，制订工作方案，对“三合一”场所专项排查整治进行细致部署安排，明确工作内容，落实工作责任。摸清底数，查明情况，并分类逐一建立台账。</w:t>
      </w:r>
      <w:r>
        <w:rPr>
          <w:rFonts w:hint="eastAsia" w:ascii="仿宋_GB2312" w:hAnsi="仿宋_GB2312" w:eastAsia="仿宋_GB2312" w:cs="仿宋_GB2312"/>
          <w:b w:val="0"/>
          <w:bCs w:val="0"/>
          <w:sz w:val="32"/>
          <w:szCs w:val="32"/>
          <w:lang w:val="en-US" w:eastAsia="zh-CN"/>
        </w:rPr>
        <w:t>目前辖区共有</w:t>
      </w:r>
      <w:r>
        <w:rPr>
          <w:rFonts w:hint="default" w:ascii="仿宋_GB2312" w:hAnsi="仿宋_GB2312" w:eastAsia="仿宋_GB2312" w:cs="仿宋_GB2312"/>
          <w:b w:val="0"/>
          <w:bCs w:val="0"/>
          <w:sz w:val="32"/>
          <w:szCs w:val="32"/>
          <w:lang w:val="en-US" w:eastAsia="zh-CN"/>
        </w:rPr>
        <w:t>“三合一”场所213家，其中A类（木质结构）28家，要求：严禁经营易燃类物品，并另选仓储地点；B类（砖混结构）185家，其中35家已经增建防火墙，另外150家做易燃物清理。“三合一”场所</w:t>
      </w:r>
      <w:r>
        <w:rPr>
          <w:rFonts w:hint="eastAsia" w:ascii="仿宋_GB2312" w:hAnsi="仿宋_GB2312" w:eastAsia="仿宋_GB2312" w:cs="仿宋_GB2312"/>
          <w:b w:val="0"/>
          <w:bCs w:val="0"/>
          <w:sz w:val="32"/>
          <w:szCs w:val="32"/>
          <w:lang w:val="en-US" w:eastAsia="zh-CN"/>
        </w:rPr>
        <w:t>共</w:t>
      </w:r>
      <w:r>
        <w:rPr>
          <w:rFonts w:hint="default" w:ascii="仿宋_GB2312" w:hAnsi="仿宋_GB2312" w:eastAsia="仿宋_GB2312" w:cs="仿宋_GB2312"/>
          <w:b w:val="0"/>
          <w:bCs w:val="0"/>
          <w:sz w:val="32"/>
          <w:szCs w:val="32"/>
          <w:lang w:val="en-US" w:eastAsia="zh-CN"/>
        </w:rPr>
        <w:t>居住1310人，隐患1044处</w:t>
      </w:r>
      <w:r>
        <w:rPr>
          <w:rFonts w:hint="eastAsia" w:ascii="仿宋_GB2312" w:hAnsi="仿宋_GB2312" w:eastAsia="仿宋_GB2312" w:cs="仿宋_GB2312"/>
          <w:b w:val="0"/>
          <w:bCs w:val="0"/>
          <w:sz w:val="32"/>
          <w:szCs w:val="32"/>
          <w:lang w:val="en-US" w:eastAsia="zh-CN"/>
        </w:rPr>
        <w:t>，截至</w:t>
      </w:r>
      <w:bookmarkStart w:id="0" w:name="_GoBack"/>
      <w:bookmarkEnd w:id="0"/>
      <w:r>
        <w:rPr>
          <w:rFonts w:hint="eastAsia" w:ascii="仿宋_GB2312" w:hAnsi="仿宋_GB2312" w:eastAsia="仿宋_GB2312" w:cs="仿宋_GB2312"/>
          <w:b w:val="0"/>
          <w:bCs w:val="0"/>
          <w:sz w:val="32"/>
          <w:szCs w:val="32"/>
          <w:lang w:val="en-US" w:eastAsia="zh-CN"/>
        </w:rPr>
        <w:t>目前已经</w:t>
      </w:r>
      <w:r>
        <w:rPr>
          <w:rFonts w:hint="default" w:ascii="仿宋_GB2312" w:hAnsi="仿宋_GB2312" w:eastAsia="仿宋_GB2312" w:cs="仿宋_GB2312"/>
          <w:b w:val="0"/>
          <w:bCs w:val="0"/>
          <w:sz w:val="32"/>
          <w:szCs w:val="32"/>
          <w:lang w:val="en-US" w:eastAsia="zh-CN"/>
        </w:rPr>
        <w:t>联合消防、公安、城管对“三合一”</w:t>
      </w:r>
      <w:r>
        <w:rPr>
          <w:rFonts w:hint="eastAsia" w:ascii="仿宋_GB2312" w:hAnsi="仿宋_GB2312" w:eastAsia="仿宋_GB2312" w:cs="仿宋_GB2312"/>
          <w:b w:val="0"/>
          <w:bCs w:val="0"/>
          <w:sz w:val="32"/>
          <w:szCs w:val="32"/>
          <w:lang w:val="en-US" w:eastAsia="zh-CN"/>
        </w:rPr>
        <w:t>场所</w:t>
      </w:r>
      <w:r>
        <w:rPr>
          <w:rFonts w:hint="default" w:ascii="仿宋_GB2312" w:hAnsi="仿宋_GB2312" w:eastAsia="仿宋_GB2312" w:cs="仿宋_GB2312"/>
          <w:b w:val="0"/>
          <w:bCs w:val="0"/>
          <w:sz w:val="32"/>
          <w:szCs w:val="32"/>
          <w:lang w:val="en-US" w:eastAsia="zh-CN"/>
        </w:rPr>
        <w:t>进行联合执法10次</w:t>
      </w:r>
      <w:r>
        <w:rPr>
          <w:rFonts w:hint="eastAsia" w:ascii="仿宋_GB2312" w:hAnsi="仿宋_GB2312" w:eastAsia="仿宋_GB2312" w:cs="仿宋_GB2312"/>
          <w:b w:val="0"/>
          <w:bCs w:val="0"/>
          <w:sz w:val="32"/>
          <w:szCs w:val="32"/>
          <w:lang w:val="en-US" w:eastAsia="zh-CN"/>
        </w:rPr>
        <w:t>，街道应急部门将不间断开展巡查工作。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（二）高度重视人口数据起底式房屋大清查，</w:t>
      </w:r>
      <w:r>
        <w:rPr>
          <w:rFonts w:hint="eastAsia" w:ascii="仿宋_GB2312" w:hAnsi="仿宋_GB2312" w:eastAsia="仿宋_GB2312" w:cs="仿宋_GB2312"/>
          <w:sz w:val="32"/>
          <w:szCs w:val="32"/>
          <w:lang w:val="en-US" w:eastAsia="zh-CN"/>
        </w:rPr>
        <w:t>中山街道楼幢录入任务总数为3400幢，已完成3297幢，完成比例为96.97%，</w:t>
      </w:r>
      <w:r>
        <w:rPr>
          <w:rFonts w:hint="eastAsia" w:ascii="仿宋_GB2312" w:hAnsi="仿宋_GB2312" w:eastAsia="仿宋_GB2312" w:cs="仿宋_GB2312"/>
          <w:b w:val="0"/>
          <w:bCs w:val="0"/>
          <w:sz w:val="32"/>
          <w:szCs w:val="32"/>
          <w:lang w:val="en-US" w:eastAsia="zh-CN"/>
        </w:rPr>
        <w:t>房屋大清查</w:t>
      </w:r>
      <w:r>
        <w:rPr>
          <w:rFonts w:hint="eastAsia" w:ascii="仿宋_GB2312" w:hAnsi="仿宋_GB2312" w:eastAsia="仿宋_GB2312" w:cs="仿宋_GB2312"/>
          <w:sz w:val="32"/>
          <w:szCs w:val="32"/>
          <w:lang w:val="en-US" w:eastAsia="zh-CN"/>
        </w:rPr>
        <w:t>于5月底前保质保量完成，海口市排名第一。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（三）做好危房鉴定及管控工作，</w:t>
      </w:r>
      <w:r>
        <w:rPr>
          <w:rFonts w:hint="eastAsia" w:ascii="仿宋_GB2312" w:hAnsi="仿宋_GB2312" w:eastAsia="仿宋_GB2312" w:cs="仿宋_GB2312"/>
          <w:sz w:val="32"/>
          <w:szCs w:val="32"/>
          <w:lang w:val="en-US" w:eastAsia="zh-CN"/>
        </w:rPr>
        <w:t>2023年初以来，中山街道已对331栋危房（其中C级危房141栋、D级危房190栋）进行鉴定并录入自建房安全排查系统，自2023年3月起，已对331栋危房开展危房治理推进工作，重点聚焦已管控的42栋经营性自建房，截止10月初已推进其中2栋D级危房的治理并恢复经营，另外40栋正在加紧修缮中。</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坚持以人为本，社会事业稳步发展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城乡居民最低生活保障政策进一步落实。严把低保申报程序，按规定将符合低保条件的城乡居民全部纳入保障范围，及时、准确、足额发放补助资金，实施分类施保、张榜公示制度；完善管理措施，建立健全低保信息网络化管理机制，加强动态管理，健全审核机制，加强督查。做到应保尽保，应退尽退，阳光施保。今年街道共有城市低保100户，147人。新增低保5户8人，退保对象10户16人，共有分散特困户26户26人，新增特困5户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做好救济金发放和优化城乡医疗救助服务。严格贯彻落实救济金发放和城乡医疗救助政策，对重特大病医疗救助工作深入开展，切实解决患者对象生活困难；各类医疗救助信息档案规范、完整。积极做好与城乡居民医疗保险、临时救助等政策的衔接。切实做好困难群众救济发放。2023年发放5户13人低保户临时救助金额28670元，发放9户32人一般户急难型临时救助金额132480元，发放4户4人特困人员住院个人现金支付报销金额15295.4元。做好困境儿童工作，街道困境儿童有32名，月发放救济金17360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444444"/>
          <w:kern w:val="0"/>
          <w:sz w:val="32"/>
          <w:szCs w:val="32"/>
        </w:rPr>
      </w:pPr>
      <w:r>
        <w:rPr>
          <w:rFonts w:hint="eastAsia" w:ascii="仿宋_GB2312" w:hAnsi="仿宋_GB2312" w:eastAsia="仿宋_GB2312" w:cs="仿宋_GB2312"/>
          <w:b/>
          <w:bCs/>
          <w:color w:val="444444"/>
          <w:kern w:val="0"/>
          <w:sz w:val="32"/>
          <w:szCs w:val="32"/>
          <w:lang w:val="en-US" w:eastAsia="zh-CN"/>
        </w:rPr>
        <w:t>五、</w:t>
      </w:r>
      <w:r>
        <w:rPr>
          <w:rFonts w:hint="eastAsia" w:ascii="仿宋_GB2312" w:hAnsi="仿宋_GB2312" w:eastAsia="仿宋_GB2312" w:cs="仿宋_GB2312"/>
          <w:b/>
          <w:bCs/>
          <w:color w:val="444444"/>
          <w:kern w:val="0"/>
          <w:sz w:val="32"/>
          <w:szCs w:val="32"/>
        </w:rPr>
        <w:t>聚焦精细化管理，社会治理更有序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val="0"/>
          <w:bCs w:val="0"/>
          <w:sz w:val="32"/>
          <w:szCs w:val="32"/>
          <w:lang w:val="en-US" w:eastAsia="zh-CN"/>
        </w:rPr>
        <w:t>（一）强化执法队伍，重点建设市容市貌，进行专项整治。</w:t>
      </w:r>
      <w:r>
        <w:rPr>
          <w:rFonts w:hint="eastAsia" w:ascii="仿宋_GB2312" w:hAnsi="仿宋_GB2312" w:eastAsia="仿宋_GB2312" w:cs="仿宋_GB2312"/>
          <w:sz w:val="32"/>
          <w:szCs w:val="32"/>
          <w:lang w:val="en-US" w:eastAsia="zh-CN"/>
        </w:rPr>
        <w:t>重点加大对辖区内主次干道、背街小巷的整治，对户外广告、车辆乱停放、占道经营、占道摆卖、乱张贴、乱搭建逐一开展整治，对西庙市场周边的占道经营、车辆乱停放等开展专项整治。根据《海南省城镇燃气安全专项整治工作》领导小组的工作要求，对辖区范围内所有餐饮小食店、酒店、学校等相关单位的燃气使用情况开展了多次“回头看”行动，共出动执法人员152人次，检查874宗次、发现问题271宗、移交线索11条、处罚5宗，合计处罚金额700元。</w:t>
      </w:r>
    </w:p>
    <w:p>
      <w:pPr>
        <w:keepNext w:val="0"/>
        <w:keepLines w:val="0"/>
        <w:pageBreakBefore w:val="0"/>
        <w:kinsoku/>
        <w:wordWrap/>
        <w:overflowPunct/>
        <w:topLinePunct w:val="0"/>
        <w:autoSpaceDE/>
        <w:autoSpaceDN/>
        <w:bidi w:val="0"/>
        <w:adjustRightInd/>
        <w:snapToGrid/>
        <w:spacing w:line="560" w:lineRule="exact"/>
        <w:ind w:firstLine="473" w:firstLineChars="148"/>
        <w:textAlignment w:val="auto"/>
        <w:rPr>
          <w:rFonts w:hint="eastAsia" w:ascii="仿宋_GB2312" w:hAnsi="仿宋_GB2312" w:eastAsia="仿宋_GB2312" w:cs="仿宋_GB2312"/>
          <w:i w:val="0"/>
          <w:iCs w:val="0"/>
          <w:caps w:val="0"/>
          <w:color w:val="191919"/>
          <w:spacing w:val="5"/>
          <w:sz w:val="32"/>
          <w:szCs w:val="32"/>
          <w:shd w:val="clear" w:color="auto" w:fill="FFFFFF"/>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444444"/>
          <w:kern w:val="0"/>
          <w:sz w:val="32"/>
          <w:szCs w:val="32"/>
        </w:rPr>
        <w:t>常态化开展爱国</w:t>
      </w:r>
      <w:r>
        <w:rPr>
          <w:rFonts w:hint="eastAsia" w:ascii="仿宋_GB2312" w:hAnsi="仿宋_GB2312" w:eastAsia="仿宋_GB2312" w:cs="仿宋_GB2312"/>
          <w:b w:val="0"/>
          <w:bCs w:val="0"/>
          <w:color w:val="444444"/>
          <w:kern w:val="0"/>
          <w:sz w:val="32"/>
          <w:szCs w:val="32"/>
          <w:lang w:val="en-US" w:eastAsia="zh-CN"/>
        </w:rPr>
        <w:t>卫生</w:t>
      </w:r>
      <w:r>
        <w:rPr>
          <w:rFonts w:hint="eastAsia" w:ascii="仿宋_GB2312" w:hAnsi="仿宋_GB2312" w:eastAsia="仿宋_GB2312" w:cs="仿宋_GB2312"/>
          <w:b w:val="0"/>
          <w:bCs w:val="0"/>
          <w:color w:val="444444"/>
          <w:kern w:val="0"/>
          <w:sz w:val="32"/>
          <w:szCs w:val="32"/>
        </w:rPr>
        <w:t>运动</w:t>
      </w:r>
      <w:r>
        <w:rPr>
          <w:rFonts w:hint="eastAsia" w:ascii="仿宋_GB2312" w:hAnsi="仿宋_GB2312" w:eastAsia="仿宋_GB2312" w:cs="仿宋_GB2312"/>
          <w:b w:val="0"/>
          <w:bCs w:val="0"/>
          <w:color w:val="444444"/>
          <w:kern w:val="0"/>
          <w:sz w:val="32"/>
          <w:szCs w:val="32"/>
          <w:lang w:eastAsia="zh-CN"/>
        </w:rPr>
        <w:t>。</w:t>
      </w:r>
      <w:r>
        <w:rPr>
          <w:rFonts w:hint="eastAsia" w:ascii="仿宋_GB2312" w:hAnsi="仿宋_GB2312" w:eastAsia="仿宋_GB2312" w:cs="仿宋_GB2312"/>
          <w:b w:val="0"/>
          <w:bCs w:val="0"/>
          <w:sz w:val="32"/>
          <w:szCs w:val="32"/>
        </w:rPr>
        <w:t>一是</w:t>
      </w:r>
      <w:r>
        <w:rPr>
          <w:rFonts w:hint="eastAsia" w:ascii="仿宋_GB2312" w:hAnsi="仿宋_GB2312" w:eastAsia="仿宋_GB2312" w:cs="仿宋_GB2312"/>
          <w:sz w:val="32"/>
          <w:szCs w:val="32"/>
        </w:rPr>
        <w:t>拓宽宣传形式和渠道，在街道、社区两级办公所在地设立卫生健康宣传“三栏”，每两月更新一期宣传内容，共举办相关纪念日宣活动1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余次，发放各种宣传资料</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000余份，</w:t>
      </w:r>
      <w:r>
        <w:rPr>
          <w:rFonts w:hint="eastAsia" w:ascii="仿宋_GB2312" w:hAnsi="仿宋_GB2312" w:eastAsia="仿宋_GB2312" w:cs="仿宋_GB2312"/>
          <w:sz w:val="32"/>
          <w:szCs w:val="32"/>
          <w:lang w:eastAsia="zh-CN"/>
        </w:rPr>
        <w:t>宣传礼品</w:t>
      </w:r>
      <w:r>
        <w:rPr>
          <w:rFonts w:hint="eastAsia" w:ascii="仿宋_GB2312" w:hAnsi="仿宋_GB2312" w:eastAsia="仿宋_GB2312" w:cs="仿宋_GB2312"/>
          <w:sz w:val="32"/>
          <w:szCs w:val="32"/>
          <w:lang w:val="en-US" w:eastAsia="zh-CN"/>
        </w:rPr>
        <w:t>5000余份</w:t>
      </w:r>
      <w:r>
        <w:rPr>
          <w:rFonts w:hint="eastAsia" w:ascii="仿宋_GB2312" w:hAnsi="仿宋_GB2312" w:eastAsia="仿宋_GB2312" w:cs="仿宋_GB2312"/>
          <w:sz w:val="32"/>
          <w:szCs w:val="32"/>
        </w:rPr>
        <w:t>，各社区出版健康教育宣传专栏</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期；二</w:t>
      </w:r>
      <w:r>
        <w:rPr>
          <w:rFonts w:hint="eastAsia" w:ascii="仿宋_GB2312" w:hAnsi="仿宋_GB2312" w:eastAsia="仿宋_GB2312" w:cs="仿宋_GB2312"/>
          <w:sz w:val="32"/>
          <w:szCs w:val="32"/>
          <w:lang w:eastAsia="zh-CN"/>
        </w:rPr>
        <w:t>是根据省、市、区“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”健康服务包筛查实施方案要求开展</w:t>
      </w:r>
      <w:r>
        <w:rPr>
          <w:rFonts w:hint="eastAsia" w:ascii="仿宋_GB2312" w:hAnsi="仿宋_GB2312" w:eastAsia="仿宋_GB2312" w:cs="仿宋_GB2312"/>
          <w:sz w:val="32"/>
          <w:szCs w:val="32"/>
          <w:lang w:val="en-US" w:eastAsia="zh-CN"/>
        </w:rPr>
        <w:t>19岁以上人群“2+3”疾病免费筛查工作，截止10月24日，应筛查对象总人次数44256人，已筛查人次数11486，筛查率25.95%。三是</w:t>
      </w:r>
      <w:r>
        <w:rPr>
          <w:rFonts w:hint="eastAsia" w:ascii="仿宋_GB2312" w:hAnsi="仿宋_GB2312" w:eastAsia="仿宋_GB2312" w:cs="仿宋_GB2312"/>
          <w:color w:val="2B2B2B"/>
          <w:sz w:val="32"/>
          <w:szCs w:val="32"/>
          <w:shd w:val="clear" w:color="auto" w:fill="FFFFFF"/>
        </w:rPr>
        <w:t>开展爱国卫生、病媒生物防制专项整治月宣传活动</w:t>
      </w:r>
      <w:r>
        <w:rPr>
          <w:rFonts w:hint="eastAsia" w:ascii="仿宋_GB2312" w:hAnsi="仿宋_GB2312" w:eastAsia="仿宋_GB2312" w:cs="仿宋_GB2312"/>
          <w:color w:val="2B2B2B"/>
          <w:sz w:val="32"/>
          <w:szCs w:val="32"/>
          <w:shd w:val="clear" w:color="auto" w:fill="FFFFFF"/>
          <w:lang w:val="en-US" w:eastAsia="zh-CN"/>
        </w:rPr>
        <w:t>8</w:t>
      </w:r>
      <w:r>
        <w:rPr>
          <w:rFonts w:hint="eastAsia" w:ascii="仿宋_GB2312" w:hAnsi="仿宋_GB2312" w:eastAsia="仿宋_GB2312" w:cs="仿宋_GB2312"/>
          <w:color w:val="2B2B2B"/>
          <w:sz w:val="32"/>
          <w:szCs w:val="32"/>
          <w:shd w:val="clear" w:color="auto" w:fill="FFFFFF"/>
        </w:rPr>
        <w:t>次，活动共出动200余人次，共发放宣传礼包500份，宣传折页3000张；爱国卫生</w:t>
      </w:r>
      <w:r>
        <w:rPr>
          <w:rFonts w:hint="eastAsia" w:ascii="仿宋_GB2312" w:hAnsi="仿宋_GB2312" w:eastAsia="仿宋_GB2312" w:cs="仿宋_GB2312"/>
          <w:color w:val="2B2B2B"/>
          <w:sz w:val="32"/>
          <w:szCs w:val="32"/>
          <w:shd w:val="clear" w:color="auto" w:fill="FFFFFF"/>
          <w:lang w:eastAsia="zh-CN"/>
        </w:rPr>
        <w:t>卫生运</w:t>
      </w:r>
      <w:r>
        <w:rPr>
          <w:rFonts w:hint="eastAsia" w:ascii="仿宋_GB2312" w:hAnsi="仿宋_GB2312" w:eastAsia="仿宋_GB2312" w:cs="仿宋_GB2312"/>
          <w:color w:val="2B2B2B"/>
          <w:sz w:val="32"/>
          <w:szCs w:val="32"/>
          <w:shd w:val="clear" w:color="auto" w:fill="FFFFFF"/>
        </w:rPr>
        <w:t>动</w:t>
      </w:r>
      <w:r>
        <w:rPr>
          <w:rFonts w:hint="eastAsia" w:ascii="仿宋_GB2312" w:hAnsi="仿宋_GB2312" w:eastAsia="仿宋_GB2312" w:cs="仿宋_GB2312"/>
          <w:color w:val="2B2B2B"/>
          <w:sz w:val="32"/>
          <w:szCs w:val="32"/>
          <w:shd w:val="clear" w:color="auto" w:fill="FFFFFF"/>
          <w:lang w:eastAsia="zh-CN"/>
        </w:rPr>
        <w:t>加强登革热防控工作为主题的活动计</w:t>
      </w:r>
      <w:r>
        <w:rPr>
          <w:rFonts w:hint="eastAsia" w:ascii="仿宋_GB2312" w:hAnsi="仿宋_GB2312" w:eastAsia="仿宋_GB2312" w:cs="仿宋_GB2312"/>
          <w:color w:val="2B2B2B"/>
          <w:sz w:val="32"/>
          <w:szCs w:val="32"/>
          <w:shd w:val="clear" w:color="auto" w:fill="FFFFFF"/>
          <w:lang w:val="en-US" w:eastAsia="zh-CN"/>
        </w:rPr>
        <w:t>15</w:t>
      </w:r>
      <w:r>
        <w:rPr>
          <w:rFonts w:hint="eastAsia" w:ascii="仿宋_GB2312" w:hAnsi="仿宋_GB2312" w:eastAsia="仿宋_GB2312" w:cs="仿宋_GB2312"/>
          <w:color w:val="2B2B2B"/>
          <w:sz w:val="32"/>
          <w:szCs w:val="32"/>
          <w:shd w:val="clear" w:color="auto" w:fill="FFFFFF"/>
        </w:rPr>
        <w:t>次，</w:t>
      </w:r>
      <w:r>
        <w:rPr>
          <w:rFonts w:hint="eastAsia" w:ascii="仿宋_GB2312" w:hAnsi="仿宋_GB2312" w:eastAsia="仿宋_GB2312" w:cs="仿宋_GB2312"/>
          <w:i w:val="0"/>
          <w:iCs w:val="0"/>
          <w:caps w:val="0"/>
          <w:color w:val="191919"/>
          <w:spacing w:val="5"/>
          <w:sz w:val="32"/>
          <w:szCs w:val="32"/>
          <w:shd w:val="clear" w:color="auto" w:fill="FFFFFF"/>
          <w:lang w:val="en-US" w:eastAsia="zh-CN"/>
        </w:rPr>
        <w:t>组织干部群众9115人次，清理卫生死角4195处。</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（三）着力完善垃圾分类工作。根据</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中山</w:t>
      </w:r>
      <w:r>
        <w:rPr>
          <w:rFonts w:hint="eastAsia" w:ascii="仿宋_GB2312" w:hAnsi="仿宋_GB2312" w:eastAsia="仿宋_GB2312" w:cs="仿宋_GB2312"/>
          <w:b w:val="0"/>
          <w:bCs w:val="0"/>
          <w:color w:val="auto"/>
          <w:sz w:val="32"/>
          <w:szCs w:val="32"/>
        </w:rPr>
        <w:t>街道垃圾分类20</w:t>
      </w:r>
      <w:r>
        <w:rPr>
          <w:rFonts w:hint="eastAsia" w:ascii="仿宋_GB2312" w:hAnsi="仿宋_GB2312" w:eastAsia="仿宋_GB2312" w:cs="仿宋_GB2312"/>
          <w:b w:val="0"/>
          <w:bCs w:val="0"/>
          <w:color w:val="auto"/>
          <w:sz w:val="32"/>
          <w:szCs w:val="32"/>
          <w:lang w:val="en-US" w:eastAsia="zh-CN"/>
        </w:rPr>
        <w:t>23</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b w:val="0"/>
          <w:bCs w:val="0"/>
          <w:color w:val="auto"/>
          <w:sz w:val="32"/>
          <w:szCs w:val="32"/>
          <w:lang w:eastAsia="zh-CN"/>
        </w:rPr>
        <w:t>实施</w:t>
      </w:r>
      <w:r>
        <w:rPr>
          <w:rFonts w:hint="eastAsia" w:ascii="仿宋_GB2312" w:hAnsi="仿宋_GB2312" w:eastAsia="仿宋_GB2312" w:cs="仿宋_GB2312"/>
          <w:b w:val="0"/>
          <w:bCs w:val="0"/>
          <w:color w:val="auto"/>
          <w:sz w:val="32"/>
          <w:szCs w:val="32"/>
        </w:rPr>
        <w:t>方案》</w:t>
      </w:r>
      <w:r>
        <w:rPr>
          <w:rFonts w:hint="eastAsia" w:ascii="仿宋_GB2312" w:hAnsi="仿宋_GB2312" w:eastAsia="仿宋_GB2312" w:cs="仿宋_GB2312"/>
          <w:b w:val="0"/>
          <w:bCs w:val="0"/>
          <w:color w:val="auto"/>
          <w:sz w:val="32"/>
          <w:szCs w:val="32"/>
          <w:lang w:val="en-US" w:eastAsia="zh-CN"/>
        </w:rPr>
        <w:t>,我街道积极主动作为，深入辖区指导各小区和相关垃圾分类收集点分类工作，有序开展生活垃圾分类处理，</w:t>
      </w:r>
      <w:r>
        <w:rPr>
          <w:rFonts w:hint="eastAsia" w:ascii="仿宋_GB2312" w:hAnsi="仿宋_GB2312" w:eastAsia="仿宋_GB2312" w:cs="仿宋_GB2312"/>
          <w:b w:val="0"/>
          <w:bCs w:val="0"/>
          <w:color w:val="auto"/>
          <w:sz w:val="32"/>
          <w:szCs w:val="32"/>
          <w:lang w:eastAsia="zh-CN"/>
        </w:rPr>
        <w:t>每月至少组织召开</w:t>
      </w:r>
      <w:r>
        <w:rPr>
          <w:rFonts w:hint="eastAsia" w:ascii="仿宋_GB2312" w:hAnsi="仿宋_GB2312" w:eastAsia="仿宋_GB2312" w:cs="仿宋_GB2312"/>
          <w:b w:val="0"/>
          <w:bCs w:val="0"/>
          <w:color w:val="auto"/>
          <w:sz w:val="32"/>
          <w:szCs w:val="32"/>
          <w:lang w:val="en-US" w:eastAsia="zh-CN"/>
        </w:rPr>
        <w:t>1次</w:t>
      </w:r>
      <w:r>
        <w:rPr>
          <w:rFonts w:hint="eastAsia" w:ascii="仿宋_GB2312" w:hAnsi="仿宋_GB2312" w:eastAsia="仿宋_GB2312" w:cs="仿宋_GB2312"/>
          <w:b w:val="0"/>
          <w:bCs w:val="0"/>
          <w:color w:val="auto"/>
          <w:sz w:val="32"/>
          <w:szCs w:val="32"/>
          <w:lang w:eastAsia="zh-CN"/>
        </w:rPr>
        <w:t>街道干部、社区干部生活垃圾分类工作会，</w:t>
      </w:r>
      <w:r>
        <w:rPr>
          <w:rFonts w:hint="eastAsia" w:ascii="仿宋_GB2312" w:hAnsi="仿宋_GB2312" w:eastAsia="仿宋_GB2312" w:cs="仿宋_GB2312"/>
          <w:color w:val="000000"/>
          <w:kern w:val="0"/>
          <w:sz w:val="32"/>
          <w:szCs w:val="32"/>
          <w:lang w:val="en-US" w:eastAsia="zh-CN"/>
        </w:rPr>
        <w:t>今年来，开展</w:t>
      </w:r>
      <w:r>
        <w:rPr>
          <w:rFonts w:hint="eastAsia" w:ascii="仿宋_GB2312" w:hAnsi="仿宋_GB2312" w:eastAsia="仿宋_GB2312" w:cs="仿宋_GB2312"/>
          <w:sz w:val="32"/>
          <w:szCs w:val="32"/>
          <w:lang w:eastAsia="zh-CN"/>
        </w:rPr>
        <w:t>垃圾分类</w:t>
      </w:r>
      <w:r>
        <w:rPr>
          <w:rFonts w:hint="eastAsia" w:ascii="仿宋_GB2312" w:hAnsi="仿宋_GB2312" w:eastAsia="仿宋_GB2312" w:cs="仿宋_GB2312"/>
          <w:sz w:val="32"/>
          <w:szCs w:val="32"/>
        </w:rPr>
        <w:t>大型主题宣传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color w:val="000000"/>
          <w:kern w:val="0"/>
          <w:sz w:val="32"/>
          <w:szCs w:val="32"/>
          <w:lang w:val="en-US" w:eastAsia="zh-CN"/>
        </w:rPr>
        <w:t>海南日报社小区新建1个垃圾屋，在金棕榈、市政府宿舍、中旅小区改造3个垃圾屋。其中，金棕榈垃圾屋改造已完成，市政府宿舍、中旅小区目前已开工，正在改造升级中；今年辖区居民对生活垃圾分类的知晓率、参与率达到了60%，较去年有所提升；垃圾分类入户宣传达到100%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firstLine="0"/>
        <w:textAlignment w:val="auto"/>
        <w:rPr>
          <w:rFonts w:hint="eastAsia" w:ascii="仿宋_GB2312" w:hAnsi="仿宋_GB2312" w:eastAsia="仿宋_GB2312" w:cs="仿宋_GB2312"/>
          <w:b/>
          <w:bCs/>
          <w:color w:val="444444"/>
          <w:kern w:val="0"/>
          <w:sz w:val="32"/>
          <w:szCs w:val="32"/>
        </w:rPr>
      </w:pPr>
      <w:r>
        <w:rPr>
          <w:rFonts w:hint="eastAsia" w:ascii="仿宋_GB2312" w:hAnsi="仿宋_GB2312" w:eastAsia="仿宋_GB2312" w:cs="仿宋_GB2312"/>
          <w:b/>
          <w:bCs/>
          <w:color w:val="444444"/>
          <w:kern w:val="0"/>
          <w:sz w:val="32"/>
          <w:szCs w:val="32"/>
          <w:lang w:val="en-US" w:eastAsia="zh-CN"/>
        </w:rPr>
        <w:t>六</w:t>
      </w:r>
      <w:r>
        <w:rPr>
          <w:rFonts w:hint="eastAsia" w:ascii="仿宋_GB2312" w:hAnsi="仿宋_GB2312" w:eastAsia="仿宋_GB2312" w:cs="仿宋_GB2312"/>
          <w:b/>
          <w:bCs/>
          <w:color w:val="444444"/>
          <w:kern w:val="0"/>
          <w:sz w:val="32"/>
          <w:szCs w:val="32"/>
          <w:lang w:eastAsia="zh-CN"/>
        </w:rPr>
        <w:t>、</w:t>
      </w:r>
      <w:r>
        <w:rPr>
          <w:rFonts w:hint="eastAsia" w:ascii="仿宋_GB2312" w:hAnsi="仿宋_GB2312" w:eastAsia="仿宋_GB2312" w:cs="仿宋_GB2312"/>
          <w:b/>
          <w:bCs/>
          <w:color w:val="444444"/>
          <w:kern w:val="0"/>
          <w:sz w:val="32"/>
          <w:szCs w:val="32"/>
        </w:rPr>
        <w:t>深化平安建设，</w:t>
      </w:r>
      <w:r>
        <w:rPr>
          <w:rFonts w:hint="eastAsia" w:ascii="仿宋_GB2312" w:hAnsi="仿宋_GB2312" w:eastAsia="仿宋_GB2312" w:cs="仿宋_GB2312"/>
          <w:b/>
          <w:bCs/>
          <w:color w:val="444444"/>
          <w:kern w:val="0"/>
          <w:sz w:val="32"/>
          <w:szCs w:val="32"/>
          <w:lang w:val="en-US" w:eastAsia="zh-CN"/>
        </w:rPr>
        <w:t>维护辖区安全稳定</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val="0"/>
          <w:kern w:val="2"/>
          <w:sz w:val="32"/>
          <w:szCs w:val="32"/>
          <w:lang w:val="en-US" w:eastAsia="zh-CN"/>
        </w:rPr>
        <w:t>加强矛盾纠纷排查化解，组织派出所、司法所及各社区开展矛盾纠纷大排查大化解工作，及时上报矛盾排查情况，充分发挥人民调解、司法调解力量，提高了矛盾纠纷化解质效，为中山辖区营造安全稳定的治安环境。2023年共排查矛盾纠纷1044件，调解案件28件，成功调解28件，调解成功率100%。大力做好群众信访工作。全年街道共受理群众来信来访25件，25件已办结。</w:t>
      </w:r>
      <w:r>
        <w:rPr>
          <w:rFonts w:hint="eastAsia" w:ascii="仿宋_GB2312" w:hAnsi="仿宋_GB2312" w:eastAsia="仿宋_GB2312" w:cs="仿宋_GB2312"/>
          <w:b w:val="0"/>
          <w:bCs w:val="0"/>
          <w:i w:val="0"/>
          <w:iCs w:val="0"/>
          <w:kern w:val="2"/>
          <w:sz w:val="32"/>
          <w:szCs w:val="32"/>
          <w:lang w:val="en-US" w:eastAsia="zh-CN"/>
        </w:rPr>
        <w:t>积极开展领导干部接访下访活动。</w:t>
      </w:r>
      <w:r>
        <w:rPr>
          <w:rFonts w:hint="eastAsia" w:ascii="仿宋_GB2312" w:hAnsi="仿宋_GB2312" w:eastAsia="仿宋_GB2312" w:cs="仿宋_GB2312"/>
          <w:b w:val="0"/>
          <w:bCs w:val="0"/>
          <w:kern w:val="2"/>
          <w:sz w:val="32"/>
          <w:szCs w:val="32"/>
          <w:lang w:val="en-US" w:eastAsia="zh-CN"/>
        </w:rPr>
        <w:t>全年共开展领导干部接访下访活动64次，其中接访28次，下访36次。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val="0"/>
          <w:color w:val="0C0C0C"/>
          <w:sz w:val="32"/>
          <w:szCs w:val="32"/>
          <w:shd w:val="clear" w:color="auto" w:fill="FFFFFF"/>
          <w:lang w:val="en-US" w:eastAsia="zh-CN"/>
        </w:rPr>
        <w:t>（二）积极开展禁毒宣传和毒品预防工作，不断拓宽禁毒宣传教育渠道，创新载体，努力实现禁毒宣传全覆盖，大力营造禁毒宣传教育的浓厚氛围。截止10月27日我街道开展活动共计60场次。</w:t>
      </w:r>
      <w:r>
        <w:rPr>
          <w:rFonts w:hint="eastAsia" w:ascii="仿宋_GB2312" w:hAnsi="仿宋_GB2312" w:eastAsia="仿宋_GB2312" w:cs="仿宋_GB2312"/>
          <w:color w:val="000000"/>
          <w:sz w:val="32"/>
          <w:szCs w:val="32"/>
        </w:rPr>
        <w:t>以“平安关爱”专项工程为</w:t>
      </w:r>
      <w:r>
        <w:rPr>
          <w:rFonts w:hint="eastAsia" w:ascii="仿宋_GB2312" w:hAnsi="仿宋_GB2312" w:eastAsia="仿宋_GB2312" w:cs="仿宋_GB2312"/>
          <w:color w:val="000000"/>
          <w:sz w:val="32"/>
          <w:szCs w:val="32"/>
          <w:lang w:val="en-US" w:eastAsia="zh-CN"/>
        </w:rPr>
        <w:t>契机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开展温情帮扶工作，</w:t>
      </w:r>
      <w:r>
        <w:rPr>
          <w:rFonts w:hint="eastAsia" w:ascii="仿宋_GB2312" w:hAnsi="仿宋_GB2312" w:eastAsia="仿宋_GB2312" w:cs="仿宋_GB2312"/>
          <w:color w:val="000000"/>
          <w:sz w:val="32"/>
          <w:szCs w:val="32"/>
        </w:rPr>
        <w:t>对困难生病戒毒人员开展送温暖活动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在中秋国庆“两节”前，共走访慰问38名</w:t>
      </w:r>
      <w:r>
        <w:rPr>
          <w:rFonts w:hint="eastAsia" w:ascii="仿宋_GB2312" w:hAnsi="仿宋_GB2312" w:eastAsia="仿宋_GB2312" w:cs="仿宋_GB2312"/>
          <w:color w:val="000000"/>
          <w:sz w:val="32"/>
          <w:szCs w:val="32"/>
        </w:rPr>
        <w:t>吸毒</w:t>
      </w:r>
      <w:r>
        <w:rPr>
          <w:rFonts w:hint="eastAsia" w:ascii="仿宋_GB2312" w:hAnsi="仿宋_GB2312" w:eastAsia="仿宋_GB2312" w:cs="仿宋_GB2312"/>
          <w:color w:val="000000"/>
          <w:sz w:val="32"/>
          <w:szCs w:val="32"/>
          <w:lang w:val="en-US" w:eastAsia="zh-CN"/>
        </w:rPr>
        <w:t>人员，</w:t>
      </w:r>
      <w:r>
        <w:rPr>
          <w:rFonts w:hint="eastAsia" w:ascii="仿宋_GB2312" w:hAnsi="仿宋_GB2312" w:eastAsia="仿宋_GB2312" w:cs="仿宋_GB2312"/>
          <w:color w:val="000000"/>
          <w:sz w:val="32"/>
          <w:szCs w:val="32"/>
        </w:rPr>
        <w:t>帮助贫困吸毒人员落实生活保障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联合</w:t>
      </w:r>
      <w:r>
        <w:rPr>
          <w:rFonts w:hint="eastAsia" w:ascii="仿宋_GB2312" w:hAnsi="仿宋_GB2312" w:eastAsia="仿宋_GB2312" w:cs="仿宋_GB2312"/>
          <w:sz w:val="32"/>
          <w:szCs w:val="32"/>
        </w:rPr>
        <w:t>中山派出所打击涉毒违法犯罪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截止202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日，破获毒品案件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进度150%</w:t>
      </w:r>
      <w:r>
        <w:rPr>
          <w:rFonts w:hint="eastAsia" w:ascii="仿宋_GB2312" w:hAnsi="仿宋_GB2312" w:eastAsia="仿宋_GB2312" w:cs="仿宋_GB2312"/>
          <w:sz w:val="32"/>
          <w:szCs w:val="32"/>
        </w:rPr>
        <w:t>，刑拘毒品犯罪嫌疑人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人；移送起诉毒品犯罪嫌疑人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查获吸毒人员8人。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七、加强党风廉政建设，营造风清气正氛围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rPr>
      </w:pPr>
      <w:r>
        <w:rPr>
          <w:rFonts w:hint="eastAsia" w:ascii="仿宋_GB2312" w:hAnsi="仿宋_GB2312" w:eastAsia="仿宋_GB2312" w:cs="仿宋_GB2312"/>
          <w:sz w:val="32"/>
          <w:szCs w:val="32"/>
        </w:rPr>
        <w:t>加强廉政建设方面的理论武装</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月至少开展一次廉政一刻钟学习、</w:t>
      </w:r>
      <w:r>
        <w:rPr>
          <w:rFonts w:hint="eastAsia" w:ascii="仿宋_GB2312" w:hAnsi="仿宋_GB2312" w:eastAsia="仿宋_GB2312" w:cs="仿宋_GB2312"/>
          <w:sz w:val="32"/>
          <w:szCs w:val="32"/>
        </w:rPr>
        <w:t>开展党风廉政建设节前警示教育大会</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履行谈话提醒制度。按照街道廉政谈话制度规定，街道“一把手”与班子成员开展谈心谈话</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人次，开展节前</w:t>
      </w:r>
      <w:r>
        <w:rPr>
          <w:rFonts w:hint="eastAsia" w:ascii="仿宋_GB2312" w:hAnsi="仿宋_GB2312" w:eastAsia="仿宋_GB2312" w:cs="仿宋_GB2312"/>
          <w:sz w:val="32"/>
          <w:szCs w:val="32"/>
          <w:lang w:val="en-US" w:eastAsia="zh-CN"/>
        </w:rPr>
        <w:t>警示教育大会2次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集体约谈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次；开展谈话提醒</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人次。202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年结合上级纪委的有关规定</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街道的实际，在传统的重要节假日，纪工委认真开展明察暗访活动。在元旦、端午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十一节前街道纪工委</w:t>
      </w:r>
      <w:r>
        <w:rPr>
          <w:rFonts w:hint="eastAsia" w:ascii="仿宋_GB2312" w:hAnsi="仿宋_GB2312" w:eastAsia="仿宋_GB2312" w:cs="仿宋_GB2312"/>
          <w:sz w:val="32"/>
          <w:szCs w:val="32"/>
        </w:rPr>
        <w:t>组织明察暗访</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并未</w:t>
      </w:r>
      <w:r>
        <w:rPr>
          <w:rFonts w:hint="eastAsia" w:ascii="仿宋_GB2312" w:hAnsi="仿宋_GB2312" w:eastAsia="仿宋_GB2312" w:cs="仿宋_GB2312"/>
          <w:sz w:val="32"/>
          <w:szCs w:val="32"/>
        </w:rPr>
        <w:t>发现公款吃喝、公车私用、公款旅游等违反中央八项规定的事件发生，</w:t>
      </w:r>
      <w:r>
        <w:rPr>
          <w:rFonts w:hint="eastAsia" w:ascii="仿宋_GB2312" w:hAnsi="仿宋_GB2312" w:eastAsia="仿宋_GB2312" w:cs="仿宋_GB2312"/>
          <w:sz w:val="32"/>
          <w:szCs w:val="32"/>
          <w:lang w:val="en-US" w:eastAsia="zh-CN"/>
        </w:rPr>
        <w:t>街道及</w:t>
      </w:r>
      <w:r>
        <w:rPr>
          <w:rFonts w:hint="eastAsia" w:ascii="仿宋_GB2312" w:hAnsi="仿宋_GB2312" w:eastAsia="仿宋_GB2312" w:cs="仿宋_GB2312"/>
          <w:sz w:val="32"/>
          <w:szCs w:val="32"/>
        </w:rPr>
        <w:t>各社区居委会都能遵守有关规定，</w:t>
      </w:r>
      <w:r>
        <w:rPr>
          <w:rFonts w:hint="eastAsia" w:ascii="仿宋_GB2312" w:hAnsi="仿宋_GB2312" w:eastAsia="仿宋_GB2312" w:cs="仿宋_GB2312"/>
          <w:sz w:val="32"/>
          <w:szCs w:val="32"/>
          <w:lang w:val="en-US" w:eastAsia="zh-CN"/>
        </w:rPr>
        <w:t>高压态势</w:t>
      </w:r>
      <w:r>
        <w:rPr>
          <w:rFonts w:hint="eastAsia" w:ascii="仿宋_GB2312" w:hAnsi="仿宋_GB2312" w:eastAsia="仿宋_GB2312" w:cs="仿宋_GB2312"/>
          <w:sz w:val="32"/>
          <w:szCs w:val="32"/>
        </w:rPr>
        <w:t>营造了风清气正的节日氛围。</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444444"/>
          <w:kern w:val="0"/>
          <w:sz w:val="32"/>
          <w:szCs w:val="32"/>
          <w:lang w:val="en-US" w:eastAsia="zh-CN"/>
        </w:rPr>
      </w:pPr>
      <w:r>
        <w:rPr>
          <w:rFonts w:hint="eastAsia" w:ascii="黑体" w:hAnsi="黑体" w:eastAsia="黑体" w:cs="黑体"/>
          <w:b/>
          <w:bCs/>
          <w:color w:val="444444"/>
          <w:kern w:val="0"/>
          <w:sz w:val="32"/>
          <w:szCs w:val="32"/>
          <w:lang w:val="en-US" w:eastAsia="zh-CN"/>
        </w:rPr>
        <w:t>存在问题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危房整治方面，辖区C、D级危房较多，且目前暂未出台报建办法，辖区居民都在观望，修缮整治有待加快，危房安全隐患仍然较严峻；二是辖区街道小巷的提升方面，涉及不少危房，另外内部还有些倒塌的房屋，受骑楼保护区政策影响，下一步整治仍存在困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444444"/>
          <w:kern w:val="0"/>
          <w:sz w:val="32"/>
          <w:szCs w:val="32"/>
        </w:rPr>
      </w:pPr>
      <w:r>
        <w:rPr>
          <w:rFonts w:hint="eastAsia" w:ascii="黑体" w:hAnsi="黑体" w:eastAsia="黑体" w:cs="黑体"/>
          <w:b/>
          <w:bCs/>
          <w:color w:val="444444"/>
          <w:kern w:val="0"/>
          <w:sz w:val="32"/>
          <w:szCs w:val="32"/>
          <w:lang w:val="en-US" w:eastAsia="zh-CN"/>
        </w:rPr>
        <w:t>三、2</w:t>
      </w:r>
      <w:r>
        <w:rPr>
          <w:rFonts w:hint="eastAsia" w:ascii="黑体" w:hAnsi="黑体" w:eastAsia="黑体" w:cs="黑体"/>
          <w:b/>
          <w:bCs/>
          <w:color w:val="444444"/>
          <w:kern w:val="0"/>
          <w:sz w:val="32"/>
          <w:szCs w:val="32"/>
        </w:rPr>
        <w:t>02</w:t>
      </w:r>
      <w:r>
        <w:rPr>
          <w:rFonts w:hint="eastAsia" w:ascii="黑体" w:hAnsi="黑体" w:eastAsia="黑体" w:cs="黑体"/>
          <w:b/>
          <w:bCs/>
          <w:color w:val="444444"/>
          <w:kern w:val="0"/>
          <w:sz w:val="32"/>
          <w:szCs w:val="32"/>
          <w:lang w:val="en-US" w:eastAsia="zh-CN"/>
        </w:rPr>
        <w:t>4</w:t>
      </w:r>
      <w:r>
        <w:rPr>
          <w:rFonts w:hint="eastAsia" w:ascii="黑体" w:hAnsi="黑体" w:eastAsia="黑体" w:cs="黑体"/>
          <w:b/>
          <w:bCs/>
          <w:color w:val="444444"/>
          <w:kern w:val="0"/>
          <w:sz w:val="32"/>
          <w:szCs w:val="32"/>
        </w:rPr>
        <w:t xml:space="preserve">年工作计划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将继续</w:t>
      </w:r>
      <w:r>
        <w:rPr>
          <w:rFonts w:hint="eastAsia" w:ascii="仿宋_GB2312" w:hAnsi="仿宋_GB2312" w:eastAsia="仿宋_GB2312" w:cs="仿宋_GB2312"/>
          <w:color w:val="auto"/>
          <w:sz w:val="32"/>
          <w:szCs w:val="32"/>
          <w:lang w:val="en-US" w:eastAsia="zh-CN"/>
        </w:rPr>
        <w:t>紧紧</w:t>
      </w:r>
      <w:r>
        <w:rPr>
          <w:rFonts w:hint="eastAsia" w:ascii="仿宋_GB2312" w:hAnsi="仿宋_GB2312" w:eastAsia="仿宋_GB2312" w:cs="仿宋_GB2312"/>
          <w:color w:val="auto"/>
          <w:sz w:val="32"/>
          <w:szCs w:val="32"/>
        </w:rPr>
        <w:t>围绕区委、区政府的决策部署，认真学习贯彻</w:t>
      </w:r>
      <w:r>
        <w:rPr>
          <w:rFonts w:hint="eastAsia" w:ascii="仿宋_GB2312" w:hAnsi="仿宋_GB2312" w:eastAsia="仿宋_GB2312" w:cs="仿宋_GB2312"/>
          <w:color w:val="auto"/>
          <w:sz w:val="32"/>
          <w:szCs w:val="32"/>
          <w:lang w:val="en-US" w:eastAsia="zh-CN"/>
        </w:rPr>
        <w:t>党的二十大</w:t>
      </w:r>
      <w:r>
        <w:rPr>
          <w:rFonts w:hint="eastAsia" w:ascii="仿宋_GB2312" w:hAnsi="仿宋_GB2312" w:eastAsia="仿宋_GB2312" w:cs="仿宋_GB2312"/>
          <w:kern w:val="2"/>
          <w:sz w:val="32"/>
          <w:szCs w:val="32"/>
          <w:lang w:val="en-US" w:eastAsia="zh-CN" w:bidi="ar-SA"/>
        </w:rPr>
        <w:t>及二十届一中、二中全会</w:t>
      </w:r>
      <w:r>
        <w:rPr>
          <w:rFonts w:hint="eastAsia" w:ascii="仿宋_GB2312" w:hAnsi="仿宋_GB2312" w:eastAsia="仿宋_GB2312" w:cs="仿宋_GB2312"/>
          <w:color w:val="auto"/>
          <w:sz w:val="32"/>
          <w:szCs w:val="32"/>
          <w:lang w:val="en-US" w:eastAsia="zh-CN"/>
        </w:rPr>
        <w:t>精神、</w:t>
      </w:r>
      <w:r>
        <w:rPr>
          <w:rFonts w:hint="eastAsia" w:ascii="仿宋_GB2312" w:hAnsi="仿宋_GB2312" w:eastAsia="仿宋_GB2312" w:cs="仿宋_GB2312"/>
          <w:color w:val="auto"/>
          <w:sz w:val="32"/>
          <w:szCs w:val="32"/>
        </w:rPr>
        <w:t>习近平总书记关于海南工作的重要讲话和重要指示批示精神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一是</w:t>
      </w:r>
      <w:r>
        <w:rPr>
          <w:rFonts w:hint="eastAsia" w:ascii="仿宋_GB2312" w:hAnsi="仿宋_GB2312" w:eastAsia="仿宋_GB2312" w:cs="仿宋_GB2312"/>
          <w:color w:val="auto"/>
          <w:kern w:val="2"/>
          <w:sz w:val="32"/>
          <w:szCs w:val="32"/>
          <w:lang w:val="en-US" w:eastAsia="zh-CN" w:bidi="ar-SA"/>
        </w:rPr>
        <w:t>完善社区管理体制，健全服务体系，推进社区救助服务，深化社区建设工作，推动和谐社区建设。二是继续</w:t>
      </w:r>
      <w:r>
        <w:rPr>
          <w:rFonts w:hint="eastAsia" w:ascii="仿宋_GB2312" w:hAnsi="仿宋_GB2312" w:eastAsia="仿宋_GB2312" w:cs="仿宋_GB2312"/>
          <w:sz w:val="32"/>
          <w:szCs w:val="32"/>
          <w:lang w:val="en-US" w:eastAsia="zh-CN"/>
        </w:rPr>
        <w:t>加大对安全生产跟踪整改力度，针对检查发现的问题，属重大消防安全隐患的逾期不整改的，坚决采用法律手段进行强制整改，确实保障辖区和谐安稳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b w:val="0"/>
          <w:bCs w:val="0"/>
          <w:sz w:val="32"/>
          <w:szCs w:val="32"/>
        </w:rPr>
        <w:t>进一步落实矛盾纠纷大排查制度，坚持日常排查、定期排查、专项排查和重要敏感期集中排查相结合，确保“发现得早、化解得了、处置得好”，最大限度将矛盾纠纷化解在基层。</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380ED2-DE65-477D-AD27-A8369A5C07D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embedRegular r:id="rId2" w:fontKey="{7E34A48F-331B-42F5-8BA0-73AB018D89CF}"/>
  </w:font>
  <w:font w:name="文鼎CS仿宋体">
    <w:altName w:val="仿宋"/>
    <w:panose1 w:val="02010609010000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embedRegular r:id="rId3" w:fontKey="{CBC217D5-3E13-4189-B05B-49BBA0203E6D}"/>
  </w:font>
  <w:font w:name="仿宋_GB2312">
    <w:panose1 w:val="02010609030101010101"/>
    <w:charset w:val="86"/>
    <w:family w:val="auto"/>
    <w:pitch w:val="default"/>
    <w:sig w:usb0="00000001" w:usb1="080E0000" w:usb2="00000000" w:usb3="00000000" w:csb0="00040000" w:csb1="00000000"/>
    <w:embedRegular r:id="rId4" w:fontKey="{BD3A0C7F-16EE-49D0-9502-9985CE39CD89}"/>
  </w:font>
  <w:font w:name="微软雅黑">
    <w:panose1 w:val="020B0503020204020204"/>
    <w:charset w:val="86"/>
    <w:family w:val="auto"/>
    <w:pitch w:val="default"/>
    <w:sig w:usb0="80000287" w:usb1="280F3C52" w:usb2="00000016" w:usb3="00000000" w:csb0="0004001F" w:csb1="00000000"/>
    <w:embedRegular r:id="rId5" w:fontKey="{2D25B516-E42E-432F-A91D-8B1B6840801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3"/>
      <w:numFmt w:val="chineseCounting"/>
      <w:suff w:val="nothing"/>
      <w:lvlText w:val="%1、"/>
      <w:lvlJc w:val="left"/>
      <w:rPr>
        <w:rFonts w:hint="eastAsia"/>
      </w:rPr>
    </w:lvl>
  </w:abstractNum>
  <w:abstractNum w:abstractNumId="2">
    <w:nsid w:val="64232A4B"/>
    <w:multiLevelType w:val="singleLevel"/>
    <w:tmpl w:val="64232A4B"/>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Y2VmMGQ2NDkxNTg2NGFmMjUzZTY4OWYyNjM4NjQifQ=="/>
  </w:docVars>
  <w:rsids>
    <w:rsidRoot w:val="00000000"/>
    <w:rsid w:val="04643022"/>
    <w:rsid w:val="114F7D17"/>
    <w:rsid w:val="1FA027AB"/>
    <w:rsid w:val="230775D4"/>
    <w:rsid w:val="25B31D7C"/>
    <w:rsid w:val="2A66635B"/>
    <w:rsid w:val="3EBF3B0F"/>
    <w:rsid w:val="59FB6A69"/>
    <w:rsid w:val="60B73339"/>
    <w:rsid w:val="626E1EEC"/>
    <w:rsid w:val="75E40164"/>
    <w:rsid w:val="78D0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0"/>
  </w:style>
  <w:style w:type="table" w:default="1" w:styleId="8">
    <w:name w:val="Normal Table"/>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Body Text Indent"/>
    <w:basedOn w:val="1"/>
    <w:next w:val="2"/>
    <w:qFormat/>
    <w:uiPriority w:val="99"/>
    <w:pPr>
      <w:spacing w:after="120"/>
      <w:ind w:left="420" w:leftChars="200"/>
    </w:pPr>
  </w:style>
  <w:style w:type="paragraph" w:styleId="4">
    <w:name w:val="Body Text First Indent 2"/>
    <w:basedOn w:val="3"/>
    <w:next w:val="3"/>
    <w:qFormat/>
    <w:uiPriority w:val="99"/>
    <w:pPr>
      <w:ind w:firstLine="420" w:firstLineChars="200"/>
    </w:pPr>
  </w:style>
  <w:style w:type="paragraph" w:styleId="5">
    <w:name w:val="toc 2"/>
    <w:basedOn w:val="1"/>
    <w:next w:val="1"/>
    <w:qFormat/>
    <w:uiPriority w:val="0"/>
    <w:pPr>
      <w:ind w:left="420" w:leftChars="200"/>
    </w:pPr>
  </w:style>
  <w:style w:type="paragraph" w:styleId="6">
    <w:name w:val="Normal (Web)"/>
    <w:basedOn w:val="1"/>
    <w:qFormat/>
    <w:uiPriority w:val="0"/>
    <w:rPr>
      <w:sz w:val="24"/>
    </w:rPr>
  </w:style>
  <w:style w:type="paragraph" w:customStyle="1" w:styleId="9">
    <w:name w:val="Normal Indent1"/>
    <w:basedOn w:val="1"/>
    <w:qFormat/>
    <w:uiPriority w:val="0"/>
    <w:pPr>
      <w:ind w:firstLine="680"/>
    </w:pPr>
    <w:rPr>
      <w:rFonts w:ascii="Times New Roman" w:hAnsi="Times New Roman" w:eastAsia="文鼎CS仿宋体"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5522</Words>
  <Characters>5925</Characters>
  <Paragraphs>43</Paragraphs>
  <TotalTime>5</TotalTime>
  <ScaleCrop>false</ScaleCrop>
  <LinksUpToDate>false</LinksUpToDate>
  <CharactersWithSpaces>5938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2023-10-27T13:31:00Z</dcterms:created>
  <dc:creator>八五二</dc:creator>
  <cp:lastModifiedBy>Administrator</cp:lastModifiedBy>
  <dcterms:modified xsi:type="dcterms:W3CDTF">2024-01-29T07:16:35Z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8B34C630C4C348159A198AE3D8F80F3B_13</vt:lpwstr>
  </property>
</Properties>
</file>