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ascii="黑体" w:hAnsi="黑体" w:eastAsia="黑体"/>
          <w:b/>
          <w:sz w:val="44"/>
          <w:szCs w:val="44"/>
        </w:rPr>
      </w:pPr>
      <w:r>
        <w:rPr>
          <w:rFonts w:hint="eastAsia" w:ascii="黑体" w:hAnsi="黑体" w:eastAsia="黑体"/>
          <w:b/>
          <w:sz w:val="44"/>
          <w:szCs w:val="44"/>
        </w:rPr>
        <w:t>遵谭镇龙合村委会龙玩村十二队公益设施建设项目邀请企业施工公告</w:t>
      </w:r>
    </w:p>
    <w:p>
      <w:pPr>
        <w:rPr>
          <w:sz w:val="28"/>
          <w:szCs w:val="28"/>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sz w:val="32"/>
          <w:szCs w:val="32"/>
        </w:rPr>
      </w:pPr>
      <w:r>
        <w:rPr>
          <w:rFonts w:hint="eastAsia"/>
          <w:sz w:val="32"/>
          <w:szCs w:val="32"/>
        </w:rPr>
        <w:t>一、邀标单位：海口市龙华区遵谭镇人民政府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二、邀标项目：遵谭镇龙合村委会龙玩村十二队公益设施建设项目</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rPr>
        <w:t>三、项目概况：项目位于遵谭镇龙合村委会龙玩村十二队。主要建设内容为</w:t>
      </w:r>
      <w:r>
        <w:rPr>
          <w:rFonts w:hint="eastAsia"/>
          <w:sz w:val="32"/>
          <w:szCs w:val="32"/>
          <w:lang w:eastAsia="zh-CN"/>
        </w:rPr>
        <w:t>：</w:t>
      </w:r>
      <w:r>
        <w:rPr>
          <w:rFonts w:hint="eastAsia"/>
          <w:sz w:val="32"/>
          <w:szCs w:val="32"/>
          <w:lang w:val="en-US" w:eastAsia="zh-CN"/>
        </w:rPr>
        <w:t xml:space="preserve">巷道铺砖5条，总长279m，铺砖面积701.1m²。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 xml:space="preserve">巷道铺砖内容如下：      </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1.巷道1长141m、宽2.7m，铺砖面积380.7m²；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2.巷道2长22.5m、宽2.3m，铺砖面积51.75m²；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3.巷道3长46.5m、宽1.7m，铺砖面积79.05m²；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4.巷道4长39m、宽1.4m，铺砖面积54.6m²；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val="en-US" w:eastAsia="zh-CN"/>
        </w:rPr>
      </w:pPr>
      <w:r>
        <w:rPr>
          <w:rFonts w:hint="eastAsia"/>
          <w:sz w:val="32"/>
          <w:szCs w:val="32"/>
          <w:lang w:val="en-US" w:eastAsia="zh-CN"/>
        </w:rPr>
        <w:t>5.巷道5长30m、宽4.5m，铺砖面积135m²。</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项目预算为</w:t>
      </w:r>
      <w:r>
        <w:rPr>
          <w:rFonts w:hint="eastAsia"/>
          <w:sz w:val="32"/>
          <w:szCs w:val="32"/>
          <w:lang w:val="en-US" w:eastAsia="zh-CN"/>
        </w:rPr>
        <w:t>257643.17</w:t>
      </w:r>
      <w:r>
        <w:rPr>
          <w:rFonts w:hint="eastAsia"/>
          <w:sz w:val="32"/>
          <w:szCs w:val="32"/>
        </w:rPr>
        <w:t>元。计划工期</w:t>
      </w:r>
      <w:r>
        <w:rPr>
          <w:rFonts w:hint="eastAsia"/>
          <w:sz w:val="32"/>
          <w:szCs w:val="32"/>
          <w:lang w:val="en-US" w:eastAsia="zh-CN"/>
        </w:rPr>
        <w:t>30</w:t>
      </w:r>
      <w:r>
        <w:rPr>
          <w:rFonts w:hint="eastAsia"/>
          <w:sz w:val="32"/>
          <w:szCs w:val="32"/>
        </w:rPr>
        <w:t>个日历天，资金来源政府投资。有意向单位可在报名截止时间前到报名地点处了解项目相关情况。</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lang w:eastAsia="zh-CN"/>
        </w:rPr>
      </w:pPr>
      <w:r>
        <w:rPr>
          <w:rFonts w:hint="eastAsia"/>
          <w:sz w:val="32"/>
          <w:szCs w:val="32"/>
        </w:rPr>
        <w:t>四、施工单位资格：具有市政公用工程施工总承包叁级</w:t>
      </w:r>
      <w:r>
        <w:rPr>
          <w:rFonts w:hint="eastAsia"/>
          <w:sz w:val="32"/>
          <w:szCs w:val="32"/>
          <w:lang w:eastAsia="zh-CN"/>
        </w:rPr>
        <w:t>及</w:t>
      </w:r>
      <w:r>
        <w:rPr>
          <w:rFonts w:hint="eastAsia"/>
          <w:sz w:val="32"/>
          <w:szCs w:val="32"/>
        </w:rPr>
        <w:t>以上或建筑工程施工总承包叁级</w:t>
      </w:r>
      <w:r>
        <w:rPr>
          <w:rFonts w:hint="eastAsia"/>
          <w:sz w:val="32"/>
          <w:szCs w:val="32"/>
          <w:lang w:eastAsia="zh-CN"/>
        </w:rPr>
        <w:t>及</w:t>
      </w:r>
      <w:r>
        <w:rPr>
          <w:rFonts w:hint="eastAsia"/>
          <w:sz w:val="32"/>
          <w:szCs w:val="32"/>
        </w:rPr>
        <w:t>以上等相关资格，不接受联合体投标</w:t>
      </w:r>
      <w:r>
        <w:rPr>
          <w:rFonts w:hint="eastAsia"/>
          <w:sz w:val="32"/>
          <w:szCs w:val="32"/>
          <w:lang w:eastAsia="zh-CN"/>
        </w:rPr>
        <w:t>。</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五、报价方式：按施工图进行预算报价，</w:t>
      </w:r>
      <w:r>
        <w:rPr>
          <w:rFonts w:hint="eastAsia"/>
          <w:sz w:val="32"/>
          <w:szCs w:val="32"/>
          <w:lang w:eastAsia="zh-CN"/>
        </w:rPr>
        <w:t>以合理的</w:t>
      </w:r>
      <w:r>
        <w:rPr>
          <w:rFonts w:hint="eastAsia"/>
          <w:sz w:val="32"/>
          <w:szCs w:val="32"/>
        </w:rPr>
        <w:t>最低</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报价为中标单位。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六、报名时间：2023年</w:t>
      </w:r>
      <w:r>
        <w:rPr>
          <w:rFonts w:hint="eastAsia"/>
          <w:sz w:val="32"/>
          <w:szCs w:val="32"/>
          <w:lang w:val="en-US" w:eastAsia="zh-CN"/>
        </w:rPr>
        <w:t>11</w:t>
      </w:r>
      <w:r>
        <w:rPr>
          <w:rFonts w:hint="eastAsia"/>
          <w:sz w:val="32"/>
          <w:szCs w:val="32"/>
        </w:rPr>
        <w:t>月</w:t>
      </w:r>
      <w:r>
        <w:rPr>
          <w:rFonts w:hint="eastAsia"/>
          <w:sz w:val="32"/>
          <w:szCs w:val="32"/>
          <w:lang w:val="en-US" w:eastAsia="zh-CN"/>
        </w:rPr>
        <w:t>13</w:t>
      </w:r>
      <w:r>
        <w:rPr>
          <w:rFonts w:hint="eastAsia"/>
          <w:sz w:val="32"/>
          <w:szCs w:val="32"/>
        </w:rPr>
        <w:t>日上午</w:t>
      </w:r>
      <w:r>
        <w:rPr>
          <w:rFonts w:hint="eastAsia"/>
          <w:sz w:val="32"/>
          <w:szCs w:val="32"/>
          <w:lang w:val="en-US" w:eastAsia="zh-CN"/>
        </w:rPr>
        <w:t>10</w:t>
      </w:r>
      <w:r>
        <w:rPr>
          <w:rFonts w:hint="eastAsia"/>
          <w:sz w:val="32"/>
          <w:szCs w:val="32"/>
        </w:rPr>
        <w:t>:</w:t>
      </w:r>
      <w:r>
        <w:rPr>
          <w:rFonts w:hint="eastAsia"/>
          <w:sz w:val="32"/>
          <w:szCs w:val="32"/>
          <w:lang w:val="en-US" w:eastAsia="zh-CN"/>
        </w:rPr>
        <w:t>0</w:t>
      </w:r>
      <w:r>
        <w:rPr>
          <w:rFonts w:hint="eastAsia"/>
          <w:sz w:val="32"/>
          <w:szCs w:val="32"/>
        </w:rPr>
        <w:t>0时至2023年</w:t>
      </w:r>
      <w:r>
        <w:rPr>
          <w:rFonts w:hint="eastAsia"/>
          <w:sz w:val="32"/>
          <w:szCs w:val="32"/>
          <w:lang w:val="en-US" w:eastAsia="zh-CN"/>
        </w:rPr>
        <w:t>11</w:t>
      </w:r>
      <w:r>
        <w:rPr>
          <w:rFonts w:hint="eastAsia"/>
          <w:sz w:val="32"/>
          <w:szCs w:val="32"/>
        </w:rPr>
        <w:t>月</w:t>
      </w:r>
      <w:r>
        <w:rPr>
          <w:rFonts w:hint="eastAsia"/>
          <w:sz w:val="32"/>
          <w:szCs w:val="32"/>
          <w:lang w:val="en-US" w:eastAsia="zh-CN"/>
        </w:rPr>
        <w:t>15</w:t>
      </w:r>
      <w:r>
        <w:rPr>
          <w:rFonts w:hint="eastAsia"/>
          <w:sz w:val="32"/>
          <w:szCs w:val="32"/>
        </w:rPr>
        <w:t>日下午17时30分前。报名时请带企业营业执照、相关资质证书，法人及委托人身份信息等资料，提交材料需装订成册，并加盖企业公章。</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七、报名地点：海口市龙华区遵谭镇人民政府</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sz w:val="32"/>
          <w:szCs w:val="32"/>
        </w:rPr>
      </w:pPr>
      <w:r>
        <w:rPr>
          <w:rFonts w:hint="eastAsia"/>
          <w:sz w:val="32"/>
          <w:szCs w:val="32"/>
        </w:rPr>
        <w:t>联系人：王工  电话：0898-65469192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6"/>
    <w:multiLevelType w:val="singleLevel"/>
    <w:tmpl w:val="00000016"/>
    <w:lvl w:ilvl="0" w:tentative="0">
      <w:start w:val="1"/>
      <w:numFmt w:val="chineseCountingThousand"/>
      <w:pStyle w:val="3"/>
      <w:lvlText w:val="%1."/>
      <w:lvlJc w:val="left"/>
      <w:pPr>
        <w:tabs>
          <w:tab w:val="left" w:pos="1040"/>
        </w:tabs>
        <w:ind w:left="0" w:firstLine="680"/>
      </w:pPr>
      <w:rPr>
        <w:rFonts w:hint="eastAsia" w:ascii="黑体" w:eastAsia="黑体"/>
        <w:b/>
        <w:i w:val="0"/>
        <w:sz w:val="3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wODAxMzg0YjZkM2ViMmU1NDYzMGYwNzVlZjQyYWUifQ=="/>
  </w:docVars>
  <w:rsids>
    <w:rsidRoot w:val="00B06E11"/>
    <w:rsid w:val="00013EA7"/>
    <w:rsid w:val="00126223"/>
    <w:rsid w:val="001B0A9C"/>
    <w:rsid w:val="00216635"/>
    <w:rsid w:val="00245715"/>
    <w:rsid w:val="002503ED"/>
    <w:rsid w:val="00273040"/>
    <w:rsid w:val="003F6E41"/>
    <w:rsid w:val="004B7D28"/>
    <w:rsid w:val="004E0ACB"/>
    <w:rsid w:val="005446DB"/>
    <w:rsid w:val="005B0522"/>
    <w:rsid w:val="005F0784"/>
    <w:rsid w:val="00600DEA"/>
    <w:rsid w:val="006A1153"/>
    <w:rsid w:val="006D24AC"/>
    <w:rsid w:val="006F5496"/>
    <w:rsid w:val="00814628"/>
    <w:rsid w:val="008D2DB0"/>
    <w:rsid w:val="009470B0"/>
    <w:rsid w:val="00976231"/>
    <w:rsid w:val="009D2C94"/>
    <w:rsid w:val="00A35886"/>
    <w:rsid w:val="00B06E11"/>
    <w:rsid w:val="00B23CEF"/>
    <w:rsid w:val="00B259DB"/>
    <w:rsid w:val="00CA4403"/>
    <w:rsid w:val="00CA78D6"/>
    <w:rsid w:val="00D1466B"/>
    <w:rsid w:val="00D21DE3"/>
    <w:rsid w:val="00DE79F1"/>
    <w:rsid w:val="00E90A15"/>
    <w:rsid w:val="00FA6DDF"/>
    <w:rsid w:val="0CD06FA5"/>
    <w:rsid w:val="0E67662A"/>
    <w:rsid w:val="0E8C157D"/>
    <w:rsid w:val="17141A67"/>
    <w:rsid w:val="1D3634F7"/>
    <w:rsid w:val="22F12E8E"/>
    <w:rsid w:val="23FA709A"/>
    <w:rsid w:val="2AA84F98"/>
    <w:rsid w:val="2E302915"/>
    <w:rsid w:val="2F932FCF"/>
    <w:rsid w:val="35623E25"/>
    <w:rsid w:val="367E60DA"/>
    <w:rsid w:val="38883502"/>
    <w:rsid w:val="3BCF24C1"/>
    <w:rsid w:val="3E252757"/>
    <w:rsid w:val="50CA4074"/>
    <w:rsid w:val="523A1051"/>
    <w:rsid w:val="53BC22EC"/>
    <w:rsid w:val="5AFC6067"/>
    <w:rsid w:val="5CF86036"/>
    <w:rsid w:val="5F3A715E"/>
    <w:rsid w:val="62BE3C02"/>
    <w:rsid w:val="63A70B3A"/>
    <w:rsid w:val="659957C8"/>
    <w:rsid w:val="67053EF5"/>
    <w:rsid w:val="68632207"/>
    <w:rsid w:val="69806F6E"/>
    <w:rsid w:val="6DD11DD6"/>
    <w:rsid w:val="783D32DC"/>
    <w:rsid w:val="79480F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numPr>
        <w:ilvl w:val="0"/>
        <w:numId w:val="1"/>
      </w:numPr>
      <w:spacing w:before="240"/>
      <w:outlineLvl w:val="1"/>
    </w:pPr>
    <w:rPr>
      <w:rFonts w:ascii="黑体" w:hAnsi="Arial" w:eastAsia="黑体"/>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Normal Indent"/>
    <w:basedOn w:val="1"/>
    <w:next w:val="1"/>
    <w:qFormat/>
    <w:uiPriority w:val="0"/>
    <w:pPr>
      <w:widowControl/>
      <w:spacing w:line="360" w:lineRule="auto"/>
      <w:ind w:firstLine="883" w:firstLineChars="200"/>
      <w:jc w:val="both"/>
    </w:pPr>
    <w:rPr>
      <w:rFonts w:ascii="Times New Roman" w:hAnsi="Times New Roman"/>
      <w:sz w:val="28"/>
      <w:szCs w:val="20"/>
    </w:rPr>
  </w:style>
  <w:style w:type="paragraph" w:styleId="5">
    <w:name w:val="Body Text"/>
    <w:basedOn w:val="1"/>
    <w:qFormat/>
    <w:uiPriority w:val="1"/>
    <w:rPr>
      <w:sz w:val="28"/>
      <w:szCs w:val="28"/>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fontstyle01"/>
    <w:basedOn w:val="9"/>
    <w:qFormat/>
    <w:uiPriority w:val="0"/>
    <w:rPr>
      <w:rFonts w:hint="default" w:ascii="FangSong_GB2312" w:hAnsi="FangSong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491</Words>
  <Characters>590</Characters>
  <Lines>2</Lines>
  <Paragraphs>1</Paragraphs>
  <TotalTime>3</TotalTime>
  <ScaleCrop>false</ScaleCrop>
  <LinksUpToDate>false</LinksUpToDate>
  <CharactersWithSpaces>592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2023-04-12T04:38:00Z</dcterms:created>
  <dc:creator>admin</dc:creator>
  <cp:lastModifiedBy>Administrator</cp:lastModifiedBy>
  <cp:lastPrinted>2021-08-11T07:25:00Z</cp:lastPrinted>
  <dcterms:modified xsi:type="dcterms:W3CDTF">2023-11-13T02:27:21Z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FE1F9349EC2346FDA69ECC814165A02C</vt:lpwstr>
  </property>
</Properties>
</file>