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88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shd w:val="clear" w:color="auto" w:fill="auto"/>
          <w:lang w:val="en-US" w:eastAsia="zh-CN"/>
        </w:rPr>
        <w:t>海南省龙华区遵谭（市县区）建制镇黑臭水体清单表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578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附表2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78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海南省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龙华区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遵谭镇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（市/县/区）建制镇黑臭水体清单表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78" w:lineRule="exact"/>
        <w:ind w:firstLine="48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填报时间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年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月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日</w:t>
      </w:r>
    </w:p>
    <w:tbl>
      <w:tblPr>
        <w:tblStyle w:val="7"/>
        <w:tblW w:w="1419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462"/>
        <w:gridCol w:w="410"/>
        <w:gridCol w:w="409"/>
        <w:gridCol w:w="819"/>
        <w:gridCol w:w="477"/>
        <w:gridCol w:w="464"/>
        <w:gridCol w:w="504"/>
        <w:gridCol w:w="450"/>
        <w:gridCol w:w="1146"/>
        <w:gridCol w:w="586"/>
        <w:gridCol w:w="477"/>
        <w:gridCol w:w="492"/>
        <w:gridCol w:w="548"/>
        <w:gridCol w:w="548"/>
        <w:gridCol w:w="548"/>
        <w:gridCol w:w="548"/>
        <w:gridCol w:w="548"/>
        <w:gridCol w:w="548"/>
        <w:gridCol w:w="752"/>
        <w:gridCol w:w="735"/>
        <w:gridCol w:w="719"/>
        <w:gridCol w:w="437"/>
        <w:gridCol w:w="750"/>
        <w:gridCol w:w="3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乡镇名称</w:t>
            </w:r>
          </w:p>
        </w:tc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水体编号</w:t>
            </w: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水体名称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水体类型</w:t>
            </w:r>
          </w:p>
        </w:tc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河湖长姓名</w:t>
            </w:r>
          </w:p>
        </w:tc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所在单位</w:t>
            </w: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职务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判定</w:t>
            </w:r>
          </w:p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依据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水域面积（m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superscript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）</w:t>
            </w:r>
          </w:p>
        </w:tc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长</w:t>
            </w:r>
          </w:p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（m）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宽</w:t>
            </w:r>
          </w:p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（m）</w:t>
            </w:r>
          </w:p>
        </w:tc>
        <w:tc>
          <w:tcPr>
            <w:tcW w:w="32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黑臭段地理位置信息</w:t>
            </w:r>
          </w:p>
        </w:tc>
        <w:tc>
          <w:tcPr>
            <w:tcW w:w="2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水质监测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指标均值</w:t>
            </w:r>
          </w:p>
        </w:tc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主要黑臭成因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公示情况</w:t>
            </w:r>
          </w:p>
        </w:tc>
        <w:tc>
          <w:tcPr>
            <w:tcW w:w="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黑臭段起点</w:t>
            </w: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起点经度</w:t>
            </w: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起点纬度</w:t>
            </w: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黑臭段终点</w:t>
            </w: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终点经度</w:t>
            </w:r>
          </w:p>
        </w:tc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终点纬度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透明度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溶解氧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氨氮</w:t>
            </w:r>
          </w:p>
        </w:tc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（cm)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(mg/L)</w:t>
            </w:r>
          </w:p>
        </w:tc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7" w:hRule="atLeast"/>
          <w:jc w:val="center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遵谭镇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桥亭水库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河流□</w:t>
            </w:r>
          </w:p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湖泊□</w:t>
            </w:r>
          </w:p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水库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sym w:font="Wingdings" w:char="00F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 xml:space="preserve">坑塘□沟渠□其他□ 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潘进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遵谭镇人民政府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镇党委书记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65483833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感官特征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sym w:font="Wingdings" w:char="00FE"/>
            </w:r>
          </w:p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问卷调查□水质监测□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</w:rPr>
              <w:t>http://lhqzf.haikou.gov.cn/xxgk/lhqzf/lhqztz/index.shtml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1419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462"/>
        <w:gridCol w:w="410"/>
        <w:gridCol w:w="409"/>
        <w:gridCol w:w="819"/>
        <w:gridCol w:w="477"/>
        <w:gridCol w:w="464"/>
        <w:gridCol w:w="504"/>
        <w:gridCol w:w="450"/>
        <w:gridCol w:w="1146"/>
        <w:gridCol w:w="586"/>
        <w:gridCol w:w="477"/>
        <w:gridCol w:w="492"/>
        <w:gridCol w:w="548"/>
        <w:gridCol w:w="548"/>
        <w:gridCol w:w="548"/>
        <w:gridCol w:w="548"/>
        <w:gridCol w:w="548"/>
        <w:gridCol w:w="548"/>
        <w:gridCol w:w="752"/>
        <w:gridCol w:w="735"/>
        <w:gridCol w:w="719"/>
        <w:gridCol w:w="573"/>
        <w:gridCol w:w="614"/>
        <w:gridCol w:w="3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5" w:hRule="atLeast"/>
          <w:jc w:val="center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遵谭镇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苍原沟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河流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sym w:font="Wingdings" w:char="00FE"/>
            </w:r>
          </w:p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湖泊□</w:t>
            </w:r>
          </w:p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水库□坑塘□沟渠□其他□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吴育健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default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遵谭镇人民政府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镇长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65483833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感官特征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sym w:font="Wingdings" w:char="00FE"/>
            </w:r>
          </w:p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问卷调查□水质监测□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遵谭镇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南面沟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河流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sym w:font="Wingdings" w:char="00FE"/>
            </w:r>
          </w:p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湖泊□</w:t>
            </w:r>
          </w:p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水库□坑塘□沟渠□其他□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李祖梁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遵谭镇人民政府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镇委副书记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65483833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感官特征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sym w:font="Wingdings" w:char="00FE"/>
            </w:r>
          </w:p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问卷调查□水质监测□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遵谭镇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黄竹分干渠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河流□</w:t>
            </w:r>
          </w:p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湖泊□水库□坑塘□沟渠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sym w:font="Wingdings" w:char="00F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其他□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周亨初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遵谭村委会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村支书记、村委主任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15203660933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感官特征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sym w:font="Wingdings" w:char="00FE"/>
            </w:r>
          </w:p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问卷调查□水质监测□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78" w:lineRule="exac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注：1.水体编号是建制镇黑臭水体的唯一识别代码。编号采用“省市县行政代码+四位流水号0000”的形式；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78" w:lineRule="exac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2.水体名称命名目的便于找到此水体，例如XX乡镇XX街道XX商店东侧50米；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78" w:lineRule="exac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3.水体类型勾选河流、坑塘、沟渠等。其中：河流水面指天然形成或人工开挖河流常水位岸线之间的水面，不包括被堤坝拦截后形成的水库区段水面；坑塘水面指人工开挖或天然形成的蓄水量＜10万立方米的坑塘常水位岸线所围成的水面；沟渠指人工修建，宽度≥1.0米用于引、排、灌的渠道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78" w:lineRule="exac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4.河湖长信息包括河湖长姓名、所在单位、职务、联系电话等信息，无河湖长的填无；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78" w:lineRule="exac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5.水域面积、长度和宽度，主要是指常水位下的水体黑臭段面积、长度和宽度，非整个水体的水域面积、长度和宽度；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78" w:lineRule="exact"/>
        <w:ind w:firstLine="1280" w:firstLineChars="4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6.判定依据，勾选感官、公众评议、水质监测。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78" w:lineRule="exact"/>
        <w:ind w:firstLine="48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7.地理位置信息包括黑臭段起点、终点名称及经纬度，非整个水体经纬度。属于河流或沟渠型的水体，填写起、终点名称及起、终点经纬度，名称可命名为XX水体起点、XX水体终点，或填写标志性位置的经纬度；属于坑塘型的水体，仅填写起点名称及起点经纬度，即填写水体中心点经纬度，或填写污染物汇入点经纬度，或填写标志性位置的经纬度（填写标志性位置如：水体最近的居民、民房、路口等明显参照物）。经纬度信息可通过奥维定位系统现场获取，按十进制（小数度）形式填写，经纬度坐标小数点后保留6位；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78" w:lineRule="exac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8.水质监测指标均值：根据黑臭水体排查工作需要，有必要的填写水质监测指标均值；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78" w:lineRule="exac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9.主要黑臭成因包括：a．居民生活污水污染，b．畜禽养殖污染（注明规模），c.水产养殖污染，d．种植业面源污染，e企业排污，f.生活垃圾和生产废弃物污染，g.底泥淤积，h.其他污染问题等。分析黑臭成因，如实填写一种或几种建制镇黑臭水体形成原因（仅填写序号，多个问题用分号隔开），造成污染最主要的原因务必置于首位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78" w:lineRule="exact"/>
        <w:ind w:firstLine="1280" w:firstLineChars="4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10.公示情况填写公示网址。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78" w:lineRule="exact"/>
        <w:ind w:firstLine="1280" w:firstLineChars="4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11.水质监测结果为重度黑臭的水体应在备注中注明。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578" w:lineRule="exact"/>
        <w:ind w:firstLine="643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附表3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78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海南省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龙华区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遵谭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镇黑臭水体数量统计汇总表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78" w:lineRule="exac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填报时间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年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月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日</w:t>
      </w:r>
    </w:p>
    <w:tbl>
      <w:tblPr>
        <w:tblStyle w:val="7"/>
        <w:tblW w:w="137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2340"/>
        <w:gridCol w:w="2025"/>
        <w:gridCol w:w="1650"/>
        <w:gridCol w:w="1740"/>
        <w:gridCol w:w="1690"/>
        <w:gridCol w:w="1650"/>
        <w:gridCol w:w="17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乡镇名称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数量（个）</w:t>
            </w: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河</w:t>
            </w:r>
          </w:p>
        </w:tc>
        <w:tc>
          <w:tcPr>
            <w:tcW w:w="1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塘（湖泊、水库）面积（km</w:t>
            </w:r>
            <w:r>
              <w:rPr>
                <w:rStyle w:val="9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ar"/>
              </w:rPr>
              <w:t>2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ar"/>
              </w:rPr>
              <w:t>)</w:t>
            </w:r>
          </w:p>
        </w:tc>
        <w:tc>
          <w:tcPr>
            <w:tcW w:w="3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沟渠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长度（km)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面积（km</w:t>
            </w:r>
            <w:r>
              <w:rPr>
                <w:rStyle w:val="9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ar"/>
              </w:rPr>
              <w:t>2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ar"/>
              </w:rPr>
              <w:t>)</w:t>
            </w: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长度（km)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面积（km</w:t>
            </w:r>
            <w:r>
              <w:rPr>
                <w:rStyle w:val="9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ar"/>
              </w:rPr>
              <w:t>2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遵谭镇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3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78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578" w:lineRule="exact"/>
        <w:ind w:firstLine="643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578" w:lineRule="exact"/>
        <w:ind w:firstLine="643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578" w:lineRule="exact"/>
        <w:ind w:firstLine="643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578" w:lineRule="exact"/>
        <w:ind w:firstLine="643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附表4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78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海南省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龙华区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遵谭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镇黑臭水体排查工作联系人汇总表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78" w:lineRule="exac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填报时间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年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月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日</w:t>
      </w:r>
    </w:p>
    <w:tbl>
      <w:tblPr>
        <w:tblStyle w:val="7"/>
        <w:tblW w:w="133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597"/>
        <w:gridCol w:w="2484"/>
        <w:gridCol w:w="1466"/>
        <w:gridCol w:w="1534"/>
        <w:gridCol w:w="3037"/>
        <w:gridCol w:w="21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乡镇名称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工作单位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职务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手机号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bidi="ar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遵谭镇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遵谭镇人民政府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苏月德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水利站站长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15595731396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>
      <w:pPr>
        <w:pStyle w:val="2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N2U5NTNjMmJmZDA1ZDNlNjZlYzg5ZWIwMGEwOWMifQ=="/>
  </w:docVars>
  <w:rsids>
    <w:rsidRoot w:val="00000000"/>
    <w:rsid w:val="2E677B36"/>
    <w:rsid w:val="5F552730"/>
    <w:rsid w:val="6CB443DD"/>
    <w:rsid w:val="750E6791"/>
    <w:rsid w:val="7BED34DE"/>
    <w:rsid w:val="7C6928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keepLines/>
      <w:widowControl w:val="0"/>
      <w:spacing w:line="560" w:lineRule="exact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line="560" w:lineRule="exact"/>
      <w:outlineLvl w:val="3"/>
    </w:pPr>
    <w:rPr>
      <w:rFonts w:ascii="Calibri" w:hAnsi="Calibri" w:eastAsia="宋体" w:cs="Times New Roman"/>
      <w:b/>
      <w:bCs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仿宋_GB2312" w:eastAsia="仿宋_GB2312" w:cs="Times New Roman"/>
    </w:rPr>
  </w:style>
  <w:style w:type="paragraph" w:styleId="4">
    <w:name w:val="Body Text"/>
    <w:basedOn w:val="1"/>
    <w:qFormat/>
    <w:uiPriority w:val="0"/>
    <w:pPr>
      <w:widowControl w:val="0"/>
      <w:spacing w:after="120" w:line="540" w:lineRule="exact"/>
      <w:ind w:firstLine="562" w:firstLineChars="200"/>
      <w:jc w:val="both"/>
    </w:pPr>
    <w:rPr>
      <w:rFonts w:ascii="Calibri" w:hAnsi="Calibri" w:eastAsia="宋体" w:cs="Times New Roman"/>
      <w:kern w:val="2"/>
      <w:sz w:val="2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Calibri" w:hAnsi="Calibri" w:eastAsia="宋体" w:cs="Times New Roman"/>
      <w:sz w:val="18"/>
    </w:rPr>
  </w:style>
  <w:style w:type="character" w:customStyle="1" w:styleId="9">
    <w:name w:val="font01"/>
    <w:basedOn w:val="8"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10">
    <w:name w:val="font11"/>
    <w:basedOn w:val="8"/>
    <w:autoRedefine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666</dc:creator>
  <cp:lastModifiedBy>M</cp:lastModifiedBy>
  <dcterms:modified xsi:type="dcterms:W3CDTF">2024-03-14T08:57:28Z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6B1B9A73307E4F398D76EA9FFBFBA0AA_12</vt:lpwstr>
  </property>
</Properties>
</file>