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遵谭镇人大联络室建设项目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44"/>
          <w:szCs w:val="44"/>
        </w:rPr>
        <w:t>邀请企业施工公告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一、邀标单位：海口市龙华区遵谭镇人民政府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二、邀标项目：遵谭镇人大联络室建设项目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三、项目概况：本项目建设地点在遵谭镇遵谭村委会办公楼三楼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主要建设内容为拆除工程及装修工程，具体如下：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1、拆除工程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（1）原有墙面抹灰层铲除</w:t>
      </w:r>
      <w:r>
        <w:rPr>
          <w:rFonts w:hint="eastAsia"/>
          <w:sz w:val="28"/>
          <w:szCs w:val="28"/>
          <w:lang w:val="en-US" w:eastAsia="zh-CN"/>
        </w:rPr>
        <w:t>105</w:t>
      </w:r>
      <w:r>
        <w:rPr>
          <w:rFonts w:hint="eastAsia"/>
          <w:sz w:val="28"/>
          <w:szCs w:val="28"/>
          <w:lang w:val="en-US"/>
        </w:rPr>
        <w:t>m²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（2）原有天棚面抹灰层铲除</w:t>
      </w:r>
      <w:r>
        <w:rPr>
          <w:rFonts w:hint="eastAsia"/>
          <w:sz w:val="28"/>
          <w:szCs w:val="28"/>
          <w:lang w:val="en-US" w:eastAsia="zh-CN"/>
        </w:rPr>
        <w:t>47.76</w:t>
      </w:r>
      <w:r>
        <w:rPr>
          <w:rFonts w:hint="eastAsia"/>
          <w:sz w:val="28"/>
          <w:szCs w:val="28"/>
          <w:lang w:val="en-US"/>
        </w:rPr>
        <w:t>m²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（3）原有一道隔墙拆除-</w:t>
      </w:r>
      <w:r>
        <w:rPr>
          <w:rFonts w:hint="eastAsia"/>
          <w:sz w:val="28"/>
          <w:szCs w:val="28"/>
          <w:lang w:val="en-US" w:eastAsia="zh-CN"/>
        </w:rPr>
        <w:t>5.95长*2.83高；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（4）屋面局部防水区域拆除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（5）拆除原灯具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2、改造工程。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（1）墙面及天棚涂料改造</w:t>
      </w:r>
      <w:r>
        <w:rPr>
          <w:rFonts w:hint="eastAsia"/>
          <w:sz w:val="28"/>
          <w:szCs w:val="28"/>
          <w:lang w:val="en-US" w:eastAsia="zh-CN"/>
        </w:rPr>
        <w:t>152.76</w:t>
      </w:r>
      <w:r>
        <w:rPr>
          <w:rFonts w:hint="eastAsia"/>
          <w:sz w:val="28"/>
          <w:szCs w:val="28"/>
          <w:lang w:val="en-US"/>
        </w:rPr>
        <w:t>m²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（2）新增会议桌及实木柜</w:t>
      </w:r>
      <w:r>
        <w:rPr>
          <w:rFonts w:hint="eastAsia"/>
          <w:sz w:val="28"/>
          <w:szCs w:val="28"/>
          <w:lang w:eastAsia="zh-CN"/>
        </w:rPr>
        <w:t>各一套；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（3）墙面亚克力文化墙</w:t>
      </w:r>
      <w:r>
        <w:rPr>
          <w:rFonts w:hint="eastAsia"/>
          <w:sz w:val="28"/>
          <w:szCs w:val="28"/>
          <w:lang w:eastAsia="zh-CN"/>
        </w:rPr>
        <w:t>两处；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（4）生态木吊顶改造</w:t>
      </w:r>
      <w:r>
        <w:rPr>
          <w:rFonts w:hint="eastAsia"/>
          <w:sz w:val="28"/>
          <w:szCs w:val="28"/>
          <w:lang w:val="en-US" w:eastAsia="zh-CN"/>
        </w:rPr>
        <w:t>47.76</w:t>
      </w:r>
      <w:r>
        <w:rPr>
          <w:rFonts w:hint="eastAsia"/>
          <w:sz w:val="28"/>
          <w:szCs w:val="28"/>
          <w:lang w:val="en-US"/>
        </w:rPr>
        <w:t>m²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（5）线路改造-详见设计图纸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项目预算为</w:t>
      </w:r>
      <w:r>
        <w:rPr>
          <w:rFonts w:hint="eastAsia"/>
          <w:sz w:val="28"/>
          <w:szCs w:val="28"/>
          <w:lang w:val="en-US" w:eastAsia="zh-CN"/>
        </w:rPr>
        <w:t>126468.34</w:t>
      </w:r>
      <w:r>
        <w:rPr>
          <w:rFonts w:hint="eastAsia"/>
          <w:sz w:val="28"/>
          <w:szCs w:val="28"/>
        </w:rPr>
        <w:t>元。计划工期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个日历天，资金来源政府投资。有意向单位可在报名截止时间前到报名地点处了解项目相关情况。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四、施工单位资格：具有相关建设资格，不接受联合体投标。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五、报名时间：202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日上午8:30时至202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日下午17时30分前</w:t>
      </w:r>
      <w:r>
        <w:rPr>
          <w:rFonts w:hint="eastAsia"/>
          <w:sz w:val="28"/>
          <w:szCs w:val="28"/>
          <w:lang w:eastAsia="zh-CN"/>
        </w:rPr>
        <w:t>（节假日不接受报名）</w:t>
      </w:r>
      <w:r>
        <w:rPr>
          <w:rFonts w:hint="eastAsia"/>
          <w:sz w:val="28"/>
          <w:szCs w:val="28"/>
        </w:rPr>
        <w:t>。报名时请带企业营业执照、相关资质证书，法人及委托人身份信息资料（以上证书和材料审核原件，留存盖章复印），提交材料需装订成册，并加盖企业公章。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六、报名地点：海口市龙华区遵谭镇人民政府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联系人：王工  电话：0898-65469192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singleLevel"/>
    <w:tmpl w:val="00000016"/>
    <w:lvl w:ilvl="0" w:tentative="0">
      <w:start w:val="1"/>
      <w:numFmt w:val="chineseCountingThousand"/>
      <w:pStyle w:val="3"/>
      <w:lvlText w:val="%1."/>
      <w:lvlJc w:val="left"/>
      <w:pPr>
        <w:tabs>
          <w:tab w:val="left" w:pos="1040"/>
        </w:tabs>
        <w:ind w:left="0" w:firstLine="680"/>
      </w:pPr>
      <w:rPr>
        <w:rFonts w:hint="eastAsia" w:ascii="黑体" w:eastAsia="黑体"/>
        <w:b/>
        <w:i w:val="0"/>
        <w:sz w:val="32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wODAxMzg0YjZkM2ViMmU1NDYzMGYwNzVlZjQyYWUifQ=="/>
  </w:docVars>
  <w:rsids>
    <w:rsidRoot w:val="00B06E11"/>
    <w:rsid w:val="00013EA7"/>
    <w:rsid w:val="00126223"/>
    <w:rsid w:val="001B0A9C"/>
    <w:rsid w:val="00216635"/>
    <w:rsid w:val="00245715"/>
    <w:rsid w:val="002503ED"/>
    <w:rsid w:val="00273040"/>
    <w:rsid w:val="003F6E41"/>
    <w:rsid w:val="004B7D28"/>
    <w:rsid w:val="004E0ACB"/>
    <w:rsid w:val="005446DB"/>
    <w:rsid w:val="005B0522"/>
    <w:rsid w:val="005F0784"/>
    <w:rsid w:val="00600DEA"/>
    <w:rsid w:val="006A1153"/>
    <w:rsid w:val="006D24AC"/>
    <w:rsid w:val="006F5496"/>
    <w:rsid w:val="00814628"/>
    <w:rsid w:val="009470B0"/>
    <w:rsid w:val="00976231"/>
    <w:rsid w:val="009D2C94"/>
    <w:rsid w:val="00A35886"/>
    <w:rsid w:val="00B06E11"/>
    <w:rsid w:val="00B23CEF"/>
    <w:rsid w:val="00B259DB"/>
    <w:rsid w:val="00CA4403"/>
    <w:rsid w:val="00D1466B"/>
    <w:rsid w:val="00D21DE3"/>
    <w:rsid w:val="00E90A15"/>
    <w:rsid w:val="00FA6DDF"/>
    <w:rsid w:val="07A45B9C"/>
    <w:rsid w:val="2AA84F98"/>
    <w:rsid w:val="3BCF24C1"/>
    <w:rsid w:val="443D77CF"/>
    <w:rsid w:val="666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numPr>
        <w:ilvl w:val="0"/>
        <w:numId w:val="1"/>
      </w:numPr>
      <w:spacing w:before="240"/>
      <w:outlineLvl w:val="1"/>
    </w:pPr>
    <w:rPr>
      <w:rFonts w:ascii="黑体" w:hAnsi="Arial" w:eastAsia="黑体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spacing w:line="360" w:lineRule="auto"/>
      <w:ind w:firstLine="883" w:firstLineChars="200"/>
      <w:jc w:val="both"/>
    </w:pPr>
    <w:rPr>
      <w:rFonts w:ascii="Times New Roman" w:hAnsi="Times New Roman"/>
      <w:sz w:val="28"/>
      <w:szCs w:val="20"/>
    </w:rPr>
  </w:style>
  <w:style w:type="paragraph" w:styleId="4">
    <w:name w:val="Body Text"/>
    <w:basedOn w:val="1"/>
    <w:qFormat/>
    <w:uiPriority w:val="1"/>
    <w:rPr>
      <w:sz w:val="28"/>
      <w:szCs w:val="28"/>
    </w:rPr>
  </w:style>
  <w:style w:type="paragraph" w:styleId="5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fontstyle01"/>
    <w:basedOn w:val="8"/>
    <w:uiPriority w:val="0"/>
    <w:rPr>
      <w:rFonts w:hint="default" w:ascii="FangSong_GB2312" w:hAnsi="FangSong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421</Words>
  <Characters>470</Characters>
  <Lines>2</Lines>
  <Paragraphs>1</Paragraphs>
  <TotalTime>2</TotalTime>
  <ScaleCrop>false</ScaleCrop>
  <LinksUpToDate>false</LinksUpToDate>
  <CharactersWithSpaces>484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2021-08-11T06:27:00Z</dcterms:created>
  <dc:creator>admin</dc:creator>
  <cp:lastModifiedBy>Administrator</cp:lastModifiedBy>
  <cp:lastPrinted>2021-08-11T07:25:00Z</cp:lastPrinted>
  <dcterms:modified xsi:type="dcterms:W3CDTF">2022-07-28T07:49:04Z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FE1F9349EC2346FDA69ECC814165A02C</vt:lpwstr>
  </property>
</Properties>
</file>