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F17E7" w14:textId="77777777" w:rsidR="008C31A5" w:rsidRDefault="00000000">
      <w:pPr>
        <w:spacing w:line="578" w:lineRule="exact"/>
        <w:jc w:val="center"/>
        <w:rPr>
          <w:rFonts w:ascii="宋体" w:eastAsia="宋体" w:hAnsi="宋体" w:hint="eastAsia"/>
          <w:b/>
          <w:bCs/>
          <w:color w:val="000000"/>
          <w:sz w:val="44"/>
          <w:szCs w:val="44"/>
        </w:rPr>
      </w:pPr>
      <w:r>
        <w:rPr>
          <w:rFonts w:ascii="宋体" w:eastAsia="宋体" w:hAnsi="宋体" w:hint="eastAsia"/>
          <w:b/>
          <w:bCs/>
          <w:color w:val="000000"/>
          <w:sz w:val="44"/>
          <w:szCs w:val="44"/>
        </w:rPr>
        <w:t>财政支出项目绩效评价报告</w:t>
      </w:r>
    </w:p>
    <w:p w14:paraId="71D43C1B" w14:textId="77777777" w:rsidR="008C31A5" w:rsidRDefault="00000000">
      <w:pPr>
        <w:spacing w:line="578" w:lineRule="exact"/>
        <w:jc w:val="center"/>
        <w:outlineLvl w:val="0"/>
        <w:rPr>
          <w:rFonts w:ascii="楷体_GB2312" w:eastAsia="楷体_GB2312" w:hint="eastAsia"/>
          <w:color w:val="000000"/>
        </w:rPr>
      </w:pPr>
      <w:r>
        <w:rPr>
          <w:rFonts w:ascii="楷体_GB2312" w:eastAsia="楷体_GB2312" w:hint="eastAsia"/>
          <w:color w:val="000000"/>
        </w:rPr>
        <w:t>（参考提纲）</w:t>
      </w:r>
    </w:p>
    <w:p w14:paraId="0E454CE0" w14:textId="77777777" w:rsidR="008C31A5" w:rsidRDefault="00000000">
      <w:pPr>
        <w:spacing w:line="578" w:lineRule="exact"/>
        <w:ind w:firstLineChars="200" w:firstLine="640"/>
        <w:outlineLvl w:val="0"/>
        <w:rPr>
          <w:rFonts w:hAnsi="宋体" w:hint="eastAsia"/>
          <w:bCs/>
          <w:color w:val="000000"/>
        </w:rPr>
      </w:pPr>
      <w:r>
        <w:rPr>
          <w:rFonts w:hAnsi="宋体" w:hint="eastAsia"/>
          <w:bCs/>
          <w:color w:val="000000"/>
        </w:rPr>
        <w:t>一、项目概况</w:t>
      </w:r>
    </w:p>
    <w:p w14:paraId="4B63CC28" w14:textId="77777777" w:rsidR="00482E84" w:rsidRDefault="00000000" w:rsidP="00482E84">
      <w:pPr>
        <w:spacing w:line="578" w:lineRule="exact"/>
        <w:ind w:firstLineChars="200" w:firstLine="640"/>
        <w:outlineLvl w:val="0"/>
        <w:rPr>
          <w:rFonts w:hint="eastAsia"/>
          <w:color w:val="000000"/>
        </w:rPr>
      </w:pPr>
      <w:r>
        <w:rPr>
          <w:rFonts w:hint="eastAsia"/>
          <w:color w:val="000000"/>
        </w:rPr>
        <w:t>（一）项目单位基本情况。</w:t>
      </w:r>
    </w:p>
    <w:p w14:paraId="6E427738" w14:textId="3E3030ED" w:rsidR="00482E84" w:rsidRPr="00DF6BC9" w:rsidRDefault="004C45C1" w:rsidP="00DF6BC9">
      <w:pPr>
        <w:spacing w:line="578" w:lineRule="exact"/>
        <w:ind w:firstLineChars="200" w:firstLine="640"/>
        <w:outlineLvl w:val="0"/>
        <w:rPr>
          <w:rFonts w:hAnsi="宋体" w:hint="eastAsia"/>
          <w:bCs/>
          <w:color w:val="FF0000"/>
        </w:rPr>
      </w:pPr>
      <w:r w:rsidRPr="004C45C1">
        <w:rPr>
          <w:rFonts w:hAnsi="宋体" w:hint="eastAsia"/>
          <w:bCs/>
          <w:color w:val="FF0000"/>
        </w:rPr>
        <w:t>海口骑楼建筑历史文化街区保护提升项目</w:t>
      </w:r>
      <w:r w:rsidR="00D04A67" w:rsidRPr="007A5BA4">
        <w:rPr>
          <w:rFonts w:hAnsi="宋体" w:hint="eastAsia"/>
          <w:bCs/>
          <w:color w:val="FF0000"/>
        </w:rPr>
        <w:t>属于龙华区政府2024年政府投资</w:t>
      </w:r>
      <w:r w:rsidR="00210CD0">
        <w:rPr>
          <w:rFonts w:hAnsi="宋体" w:hint="eastAsia"/>
          <w:bCs/>
          <w:color w:val="FF0000"/>
        </w:rPr>
        <w:t>储备项目</w:t>
      </w:r>
      <w:r w:rsidR="00D04A67" w:rsidRPr="007A5BA4">
        <w:rPr>
          <w:rFonts w:hAnsi="宋体" w:hint="eastAsia"/>
          <w:bCs/>
          <w:color w:val="FF0000"/>
        </w:rPr>
        <w:t>，</w:t>
      </w:r>
      <w:r w:rsidR="00773575" w:rsidRPr="007A5BA4">
        <w:rPr>
          <w:rFonts w:hAnsi="宋体" w:hint="eastAsia"/>
          <w:bCs/>
          <w:color w:val="FF0000"/>
        </w:rPr>
        <w:t>同时属于2025年</w:t>
      </w:r>
      <w:r w:rsidR="00210CD0">
        <w:rPr>
          <w:rFonts w:hAnsi="宋体" w:hint="eastAsia"/>
          <w:bCs/>
          <w:color w:val="FF0000"/>
        </w:rPr>
        <w:t>新建</w:t>
      </w:r>
      <w:r w:rsidR="00773575" w:rsidRPr="007A5BA4">
        <w:rPr>
          <w:rFonts w:hAnsi="宋体" w:hint="eastAsia"/>
          <w:bCs/>
          <w:color w:val="FF0000"/>
        </w:rPr>
        <w:t>项目，</w:t>
      </w:r>
      <w:r w:rsidR="00D04A67" w:rsidRPr="007A5BA4">
        <w:rPr>
          <w:rFonts w:hAnsi="宋体" w:hint="eastAsia"/>
          <w:bCs/>
          <w:color w:val="FF0000"/>
        </w:rPr>
        <w:t>项目资金来源</w:t>
      </w:r>
      <w:r>
        <w:rPr>
          <w:rFonts w:hAnsi="宋体" w:hint="eastAsia"/>
          <w:bCs/>
          <w:color w:val="FF0000"/>
        </w:rPr>
        <w:t>由</w:t>
      </w:r>
      <w:r w:rsidRPr="004C45C1">
        <w:rPr>
          <w:rFonts w:hAnsi="宋体" w:hint="eastAsia"/>
          <w:bCs/>
          <w:color w:val="FF0000"/>
        </w:rPr>
        <w:t>中央预算资金、财政资金和专项债</w:t>
      </w:r>
      <w:r>
        <w:rPr>
          <w:rFonts w:hAnsi="宋体" w:hint="eastAsia"/>
          <w:bCs/>
          <w:color w:val="FF0000"/>
        </w:rPr>
        <w:t>资金组成。</w:t>
      </w:r>
      <w:r w:rsidR="00D04A67" w:rsidRPr="007A5BA4">
        <w:rPr>
          <w:rFonts w:hAnsi="宋体" w:hint="eastAsia"/>
          <w:bCs/>
          <w:color w:val="FF0000"/>
        </w:rPr>
        <w:t>项目预算批复总投资为</w:t>
      </w:r>
      <w:r w:rsidR="00DF6BC9">
        <w:rPr>
          <w:rFonts w:hAnsi="宋体" w:hint="eastAsia"/>
          <w:bCs/>
          <w:color w:val="FF0000"/>
        </w:rPr>
        <w:t>5826</w:t>
      </w:r>
      <w:r w:rsidR="00D04A67" w:rsidRPr="007A5BA4">
        <w:rPr>
          <w:rFonts w:hAnsi="宋体" w:hint="eastAsia"/>
          <w:bCs/>
          <w:color w:val="FF0000"/>
        </w:rPr>
        <w:t>.3</w:t>
      </w:r>
      <w:r w:rsidR="00DF6BC9">
        <w:rPr>
          <w:rFonts w:hAnsi="宋体" w:hint="eastAsia"/>
          <w:bCs/>
          <w:color w:val="FF0000"/>
        </w:rPr>
        <w:t>1</w:t>
      </w:r>
      <w:r w:rsidR="00D04A67" w:rsidRPr="007A5BA4">
        <w:rPr>
          <w:rFonts w:hAnsi="宋体" w:hint="eastAsia"/>
          <w:bCs/>
          <w:color w:val="FF0000"/>
        </w:rPr>
        <w:t>万元</w:t>
      </w:r>
      <w:r w:rsidR="00482E84" w:rsidRPr="007A5BA4">
        <w:rPr>
          <w:rFonts w:hAnsi="宋体" w:hint="eastAsia"/>
          <w:bCs/>
          <w:color w:val="FF0000"/>
        </w:rPr>
        <w:t>。</w:t>
      </w:r>
    </w:p>
    <w:p w14:paraId="2015AD47" w14:textId="77777777" w:rsidR="008C31A5" w:rsidRDefault="00000000">
      <w:pPr>
        <w:spacing w:line="578" w:lineRule="exact"/>
        <w:ind w:firstLineChars="200" w:firstLine="640"/>
        <w:outlineLvl w:val="0"/>
        <w:rPr>
          <w:rFonts w:hint="eastAsia"/>
          <w:color w:val="000000"/>
        </w:rPr>
      </w:pPr>
      <w:r>
        <w:rPr>
          <w:rFonts w:hint="eastAsia"/>
          <w:color w:val="000000"/>
        </w:rPr>
        <w:t>（二）项目基本性质、用途和主要内容、涉及范围。</w:t>
      </w:r>
    </w:p>
    <w:p w14:paraId="2E75ACFC" w14:textId="5B3D9673" w:rsidR="00E6742C" w:rsidRDefault="003F5917" w:rsidP="00D04A67">
      <w:pPr>
        <w:spacing w:line="578" w:lineRule="exact"/>
        <w:ind w:firstLineChars="200" w:firstLine="640"/>
        <w:outlineLvl w:val="0"/>
        <w:rPr>
          <w:rFonts w:hAnsi="宋体"/>
          <w:bCs/>
          <w:color w:val="FF0000"/>
        </w:rPr>
      </w:pPr>
      <w:r w:rsidRPr="004C45C1">
        <w:rPr>
          <w:rFonts w:hAnsi="宋体" w:hint="eastAsia"/>
          <w:bCs/>
          <w:color w:val="FF0000"/>
        </w:rPr>
        <w:t>海口骑楼建筑历史文化街区保护提升项目</w:t>
      </w:r>
      <w:r w:rsidR="00210CD0" w:rsidRPr="007A5BA4">
        <w:rPr>
          <w:rFonts w:hAnsi="宋体" w:hint="eastAsia"/>
          <w:bCs/>
          <w:color w:val="FF0000"/>
        </w:rPr>
        <w:t>属于龙华区政府2024年政府投资</w:t>
      </w:r>
      <w:r w:rsidR="00210CD0">
        <w:rPr>
          <w:rFonts w:hAnsi="宋体" w:hint="eastAsia"/>
          <w:bCs/>
          <w:color w:val="FF0000"/>
        </w:rPr>
        <w:t>储备项目</w:t>
      </w:r>
      <w:r w:rsidR="00210CD0" w:rsidRPr="007A5BA4">
        <w:rPr>
          <w:rFonts w:hAnsi="宋体" w:hint="eastAsia"/>
          <w:bCs/>
          <w:color w:val="FF0000"/>
        </w:rPr>
        <w:t>，同时属于2025年</w:t>
      </w:r>
      <w:r w:rsidR="00210CD0">
        <w:rPr>
          <w:rFonts w:hAnsi="宋体" w:hint="eastAsia"/>
          <w:bCs/>
          <w:color w:val="FF0000"/>
        </w:rPr>
        <w:t>新建</w:t>
      </w:r>
      <w:r w:rsidR="00210CD0" w:rsidRPr="007A5BA4">
        <w:rPr>
          <w:rFonts w:hAnsi="宋体" w:hint="eastAsia"/>
          <w:bCs/>
          <w:color w:val="FF0000"/>
        </w:rPr>
        <w:t>项目</w:t>
      </w:r>
      <w:r w:rsidR="00773575" w:rsidRPr="007A5BA4">
        <w:rPr>
          <w:rFonts w:hAnsi="宋体" w:hint="eastAsia"/>
          <w:bCs/>
          <w:color w:val="FF0000"/>
        </w:rPr>
        <w:t>，</w:t>
      </w:r>
      <w:r w:rsidR="00482E84" w:rsidRPr="007A5BA4">
        <w:rPr>
          <w:rFonts w:hAnsi="宋体" w:hint="eastAsia"/>
          <w:bCs/>
          <w:color w:val="FF0000"/>
        </w:rPr>
        <w:t>项目资金来源</w:t>
      </w:r>
      <w:r>
        <w:rPr>
          <w:rFonts w:hAnsi="宋体" w:hint="eastAsia"/>
          <w:bCs/>
          <w:color w:val="FF0000"/>
        </w:rPr>
        <w:t>由</w:t>
      </w:r>
      <w:r w:rsidRPr="004C45C1">
        <w:rPr>
          <w:rFonts w:hAnsi="宋体" w:hint="eastAsia"/>
          <w:bCs/>
          <w:color w:val="FF0000"/>
        </w:rPr>
        <w:t>中央预算资金、财政资金和专项债</w:t>
      </w:r>
      <w:r>
        <w:rPr>
          <w:rFonts w:hAnsi="宋体" w:hint="eastAsia"/>
          <w:bCs/>
          <w:color w:val="FF0000"/>
        </w:rPr>
        <w:t>资金组成</w:t>
      </w:r>
      <w:r>
        <w:rPr>
          <w:rFonts w:hAnsi="宋体" w:hint="eastAsia"/>
          <w:bCs/>
          <w:color w:val="FF0000"/>
        </w:rPr>
        <w:t>。</w:t>
      </w:r>
      <w:r w:rsidR="00482E84" w:rsidRPr="007A5BA4">
        <w:rPr>
          <w:rFonts w:hAnsi="宋体" w:hint="eastAsia"/>
          <w:bCs/>
          <w:color w:val="FF0000"/>
        </w:rPr>
        <w:t>项目位于</w:t>
      </w:r>
      <w:r w:rsidR="00E6742C" w:rsidRPr="00E6742C">
        <w:rPr>
          <w:rFonts w:hAnsi="宋体" w:hint="eastAsia"/>
          <w:bCs/>
          <w:color w:val="FF0000"/>
        </w:rPr>
        <w:t>海口市龙华区长提路南侧海口骑楼建筑历史文化街区</w:t>
      </w:r>
      <w:r w:rsidR="00E6742C">
        <w:rPr>
          <w:rFonts w:hAnsi="宋体" w:hint="eastAsia"/>
          <w:bCs/>
          <w:color w:val="FF0000"/>
        </w:rPr>
        <w:t>，</w:t>
      </w:r>
      <w:r w:rsidR="00482E84" w:rsidRPr="007A5BA4">
        <w:rPr>
          <w:rFonts w:hAnsi="宋体" w:hint="eastAsia"/>
          <w:bCs/>
          <w:color w:val="FF0000"/>
        </w:rPr>
        <w:t>项目</w:t>
      </w:r>
      <w:r w:rsidR="00E6742C">
        <w:rPr>
          <w:rFonts w:hAnsi="宋体" w:hint="eastAsia"/>
          <w:bCs/>
          <w:color w:val="FF0000"/>
        </w:rPr>
        <w:t>主要</w:t>
      </w:r>
      <w:r w:rsidR="00482E84" w:rsidRPr="007A5BA4">
        <w:rPr>
          <w:rFonts w:hAnsi="宋体" w:hint="eastAsia"/>
          <w:bCs/>
          <w:color w:val="FF0000"/>
        </w:rPr>
        <w:t>建设内容</w:t>
      </w:r>
      <w:r w:rsidR="00E6742C" w:rsidRPr="00E6742C">
        <w:rPr>
          <w:rFonts w:hAnsi="宋体" w:hint="eastAsia"/>
          <w:bCs/>
          <w:color w:val="FF0000"/>
        </w:rPr>
        <w:t>包含历史文化街区内部公有建筑修缮工程、传统街区立面整治改造工程及历史文化街区配套公共服务设施建设工程3个子项。具体建设规模如下:</w:t>
      </w:r>
    </w:p>
    <w:p w14:paraId="14A57333" w14:textId="77777777" w:rsidR="00E6742C" w:rsidRPr="00E6742C" w:rsidRDefault="00E6742C" w:rsidP="00E6742C">
      <w:pPr>
        <w:spacing w:line="578" w:lineRule="exact"/>
        <w:ind w:firstLineChars="200" w:firstLine="640"/>
        <w:outlineLvl w:val="0"/>
        <w:rPr>
          <w:rFonts w:hAnsi="宋体" w:hint="eastAsia"/>
          <w:bCs/>
          <w:color w:val="FF0000"/>
        </w:rPr>
      </w:pPr>
      <w:r w:rsidRPr="00E6742C">
        <w:rPr>
          <w:rFonts w:hAnsi="宋体" w:hint="eastAsia"/>
          <w:bCs/>
          <w:color w:val="FF0000"/>
        </w:rPr>
        <w:t>(1)历史文化街区内部公有建筑修缮工程</w:t>
      </w:r>
    </w:p>
    <w:p w14:paraId="336BCC00" w14:textId="058B26F3" w:rsidR="00E6742C" w:rsidRPr="00E6742C" w:rsidRDefault="00E6742C" w:rsidP="00E6742C">
      <w:pPr>
        <w:spacing w:line="578" w:lineRule="exact"/>
        <w:ind w:firstLineChars="200" w:firstLine="640"/>
        <w:outlineLvl w:val="0"/>
        <w:rPr>
          <w:rFonts w:hAnsi="宋体" w:hint="eastAsia"/>
          <w:bCs/>
          <w:color w:val="FF0000"/>
        </w:rPr>
      </w:pPr>
      <w:r w:rsidRPr="00E6742C">
        <w:rPr>
          <w:rFonts w:hAnsi="宋体" w:hint="eastAsia"/>
          <w:bCs/>
          <w:color w:val="FF0000"/>
        </w:rPr>
        <w:t>主要建设内容包含结构修复工程、装饰装修改造修缮工程给排水工程、电气工程、消防和通风工程。项目计划修缮危旧房屋共23栋，均属于历史建筑，其中一类历史建筑1栋，为博爱北路39号临街一楼;二类历史建筑4栋，为博爱北路27号、博爱北路43号、博爱北路57号和博爱北路135号,三类历史建</w:t>
      </w:r>
      <w:r w:rsidRPr="00E6742C">
        <w:rPr>
          <w:rFonts w:hAnsi="宋体" w:hint="eastAsia"/>
          <w:bCs/>
          <w:color w:val="FF0000"/>
        </w:rPr>
        <w:lastRenderedPageBreak/>
        <w:t>筑18栋，为水巷口街8号、振东街44号、振东街129号、博爱北路22-1号、博爱北路29号、博爱北路56号、博爱北路51号、博爱北路59号、博爱北路80号、博爱北路82号、博爱北路97号、博爱北路67-1号、博爱北路113号、新华北路32号、得胜沙路39号二楼临街、得胜沙路79号、得胜沙路83号和得胜沙路115号。项目总建筑面积为:8266.04平方米。</w:t>
      </w:r>
    </w:p>
    <w:p w14:paraId="497DF889" w14:textId="5C29E9D9" w:rsidR="00E6742C" w:rsidRPr="00E6742C" w:rsidRDefault="00E6742C" w:rsidP="00E6742C">
      <w:pPr>
        <w:spacing w:line="578" w:lineRule="exact"/>
        <w:ind w:firstLineChars="200" w:firstLine="640"/>
        <w:outlineLvl w:val="0"/>
        <w:rPr>
          <w:rFonts w:hAnsi="宋体" w:hint="eastAsia"/>
          <w:bCs/>
          <w:color w:val="FF0000"/>
        </w:rPr>
      </w:pPr>
      <w:r w:rsidRPr="00E6742C">
        <w:rPr>
          <w:rFonts w:hAnsi="宋体" w:hint="eastAsia"/>
          <w:bCs/>
          <w:color w:val="FF0000"/>
        </w:rPr>
        <w:t>项目主要对危旧房屋的结构进行加固并对房屋的外立面、屋面、内墙面、楼地面、门窗洞口等内容进行保护性修缮;其中,博爱北路80号、博爱北路82号、博爱北路113号、博爱北路135号四栋建筑的外立面修缮不属于本次修缮范围。</w:t>
      </w:r>
    </w:p>
    <w:p w14:paraId="00B48620" w14:textId="77777777" w:rsidR="00E6742C" w:rsidRPr="00E6742C" w:rsidRDefault="00E6742C" w:rsidP="00E6742C">
      <w:pPr>
        <w:spacing w:line="578" w:lineRule="exact"/>
        <w:ind w:firstLineChars="200" w:firstLine="640"/>
        <w:outlineLvl w:val="0"/>
        <w:rPr>
          <w:rFonts w:hAnsi="宋体" w:hint="eastAsia"/>
          <w:bCs/>
          <w:color w:val="FF0000"/>
        </w:rPr>
      </w:pPr>
      <w:r w:rsidRPr="00E6742C">
        <w:rPr>
          <w:rFonts w:hAnsi="宋体" w:hint="eastAsia"/>
          <w:bCs/>
          <w:color w:val="FF0000"/>
        </w:rPr>
        <w:t>(2)传统街区立面整治改造工程</w:t>
      </w:r>
    </w:p>
    <w:p w14:paraId="288A31C0" w14:textId="336D76E5" w:rsidR="00E6742C" w:rsidRPr="00E6742C" w:rsidRDefault="00E6742C" w:rsidP="00E6742C">
      <w:pPr>
        <w:spacing w:line="578" w:lineRule="exact"/>
        <w:ind w:firstLineChars="200" w:firstLine="640"/>
        <w:outlineLvl w:val="0"/>
        <w:rPr>
          <w:rFonts w:hAnsi="宋体" w:hint="eastAsia"/>
          <w:bCs/>
          <w:color w:val="FF0000"/>
        </w:rPr>
      </w:pPr>
      <w:r w:rsidRPr="00E6742C">
        <w:rPr>
          <w:rFonts w:hAnsi="宋体" w:hint="eastAsia"/>
          <w:bCs/>
          <w:color w:val="FF0000"/>
        </w:rPr>
        <w:t>本项目拟对得胜沙路、富兴街、义兴街(西天庙至武圣庙段)和竹林北三巷4条街巷进行综合整治改造，主要建设内容包含装饰装修工程、强弱电工程和配套工程等</w:t>
      </w:r>
      <w:r>
        <w:rPr>
          <w:rFonts w:hAnsi="宋体" w:hint="eastAsia"/>
          <w:bCs/>
          <w:color w:val="FF0000"/>
        </w:rPr>
        <w:t>。</w:t>
      </w:r>
    </w:p>
    <w:p w14:paraId="58A34819" w14:textId="77777777" w:rsidR="00E6742C" w:rsidRPr="00E6742C" w:rsidRDefault="00E6742C" w:rsidP="00E6742C">
      <w:pPr>
        <w:spacing w:line="578" w:lineRule="exact"/>
        <w:ind w:firstLineChars="200" w:firstLine="640"/>
        <w:outlineLvl w:val="0"/>
        <w:rPr>
          <w:rFonts w:hAnsi="宋体" w:hint="eastAsia"/>
          <w:bCs/>
          <w:color w:val="FF0000"/>
        </w:rPr>
      </w:pPr>
      <w:r w:rsidRPr="00E6742C">
        <w:rPr>
          <w:rFonts w:hAnsi="宋体" w:hint="eastAsia"/>
          <w:bCs/>
          <w:color w:val="FF0000"/>
        </w:rPr>
        <w:t>(3)历史文化街区配套公共服务设施建设工程</w:t>
      </w:r>
    </w:p>
    <w:p w14:paraId="3FED2A60" w14:textId="0B11D904" w:rsidR="00482E84" w:rsidRPr="007A5BA4" w:rsidRDefault="00E6742C" w:rsidP="00E6742C">
      <w:pPr>
        <w:spacing w:line="578" w:lineRule="exact"/>
        <w:ind w:firstLineChars="200" w:firstLine="640"/>
        <w:outlineLvl w:val="0"/>
        <w:rPr>
          <w:rFonts w:hAnsi="宋体" w:hint="eastAsia"/>
          <w:bCs/>
          <w:color w:val="FF0000"/>
        </w:rPr>
      </w:pPr>
      <w:r w:rsidRPr="00E6742C">
        <w:rPr>
          <w:rFonts w:hAnsi="宋体" w:hint="eastAsia"/>
          <w:bCs/>
          <w:color w:val="FF0000"/>
        </w:rPr>
        <w:t>在历史文化街区内利用现有建筑改建公共厕所两处，主要建设内容包含土建工程、装饰装修工程、给排水工程、电气工程消防和通风工程等</w:t>
      </w:r>
      <w:r w:rsidR="00D04A67" w:rsidRPr="007A5BA4">
        <w:rPr>
          <w:rFonts w:hAnsi="宋体" w:hint="eastAsia"/>
          <w:bCs/>
          <w:color w:val="FF0000"/>
        </w:rPr>
        <w:t>。</w:t>
      </w:r>
    </w:p>
    <w:p w14:paraId="5F0432A1" w14:textId="77777777" w:rsidR="00D04A67" w:rsidRDefault="00000000">
      <w:pPr>
        <w:tabs>
          <w:tab w:val="right" w:pos="8204"/>
        </w:tabs>
        <w:spacing w:line="578" w:lineRule="exact"/>
        <w:ind w:firstLineChars="200" w:firstLine="640"/>
        <w:outlineLvl w:val="0"/>
        <w:rPr>
          <w:rFonts w:hint="eastAsia"/>
          <w:color w:val="000000"/>
        </w:rPr>
      </w:pPr>
      <w:r>
        <w:rPr>
          <w:rFonts w:hint="eastAsia"/>
          <w:color w:val="000000"/>
        </w:rPr>
        <w:t>（三）跨年度项目的预期总目标及阶段性目标。</w:t>
      </w:r>
    </w:p>
    <w:p w14:paraId="3E70EE71" w14:textId="36167A98" w:rsidR="008C31A5" w:rsidRDefault="00E877C9">
      <w:pPr>
        <w:tabs>
          <w:tab w:val="right" w:pos="8204"/>
        </w:tabs>
        <w:spacing w:line="578" w:lineRule="exact"/>
        <w:ind w:firstLineChars="200" w:firstLine="640"/>
        <w:outlineLvl w:val="0"/>
        <w:rPr>
          <w:rFonts w:hint="eastAsia"/>
          <w:color w:val="000000"/>
        </w:rPr>
      </w:pPr>
      <w:r w:rsidRPr="00C63DC7">
        <w:rPr>
          <w:rFonts w:hint="eastAsia"/>
          <w:color w:val="FF0000"/>
        </w:rPr>
        <w:t>2025年度建设目标为</w:t>
      </w:r>
      <w:r w:rsidR="00C63DC7" w:rsidRPr="00C63DC7">
        <w:rPr>
          <w:rFonts w:hint="eastAsia"/>
          <w:bCs/>
          <w:color w:val="FF0000"/>
          <w:szCs w:val="32"/>
        </w:rPr>
        <w:t>完成</w:t>
      </w:r>
      <w:r w:rsidR="00BE6DBC">
        <w:rPr>
          <w:rFonts w:hint="eastAsia"/>
          <w:bCs/>
          <w:color w:val="FF0000"/>
          <w:szCs w:val="32"/>
        </w:rPr>
        <w:t>2024年</w:t>
      </w:r>
      <w:r w:rsidR="00873EA7">
        <w:rPr>
          <w:rFonts w:hint="eastAsia"/>
          <w:bCs/>
          <w:color w:val="FF0000"/>
          <w:szCs w:val="32"/>
        </w:rPr>
        <w:t>已下达</w:t>
      </w:r>
      <w:r w:rsidR="00296464">
        <w:rPr>
          <w:rFonts w:hint="eastAsia"/>
          <w:bCs/>
          <w:color w:val="FF0000"/>
          <w:szCs w:val="32"/>
        </w:rPr>
        <w:t>项目</w:t>
      </w:r>
      <w:r w:rsidR="00873EA7">
        <w:rPr>
          <w:rFonts w:hint="eastAsia"/>
          <w:bCs/>
          <w:color w:val="FF0000"/>
          <w:szCs w:val="32"/>
        </w:rPr>
        <w:t>专项债资金1400万元全部支出并形成固定投资</w:t>
      </w:r>
      <w:r w:rsidRPr="00C63DC7">
        <w:rPr>
          <w:rFonts w:hint="eastAsia"/>
          <w:color w:val="FF0000"/>
        </w:rPr>
        <w:t>。</w:t>
      </w:r>
      <w:r w:rsidR="00D04A67">
        <w:rPr>
          <w:rFonts w:hint="eastAsia"/>
          <w:color w:val="000000"/>
        </w:rPr>
        <w:tab/>
      </w:r>
    </w:p>
    <w:p w14:paraId="051607F5" w14:textId="77777777" w:rsidR="008C31A5" w:rsidRDefault="00000000">
      <w:pPr>
        <w:spacing w:line="578" w:lineRule="exact"/>
        <w:outlineLvl w:val="0"/>
        <w:rPr>
          <w:rFonts w:hint="eastAsia"/>
          <w:bCs/>
          <w:color w:val="000000"/>
        </w:rPr>
      </w:pPr>
      <w:r>
        <w:rPr>
          <w:rFonts w:hint="eastAsia"/>
          <w:color w:val="000000"/>
        </w:rPr>
        <w:t xml:space="preserve">    二、</w:t>
      </w:r>
      <w:r>
        <w:rPr>
          <w:rFonts w:hint="eastAsia"/>
          <w:bCs/>
          <w:color w:val="000000"/>
        </w:rPr>
        <w:t>项目资金使用及管理情况</w:t>
      </w:r>
    </w:p>
    <w:p w14:paraId="5F4EFDF8" w14:textId="77777777" w:rsidR="008C31A5" w:rsidRDefault="00000000">
      <w:pPr>
        <w:spacing w:line="578" w:lineRule="exact"/>
        <w:ind w:firstLineChars="200" w:firstLine="640"/>
        <w:rPr>
          <w:rFonts w:hint="eastAsia"/>
          <w:szCs w:val="32"/>
        </w:rPr>
      </w:pPr>
      <w:r>
        <w:rPr>
          <w:rFonts w:hint="eastAsia"/>
          <w:szCs w:val="32"/>
        </w:rPr>
        <w:lastRenderedPageBreak/>
        <w:t>（一）项目资金到位情况分析</w:t>
      </w:r>
      <w:r>
        <w:rPr>
          <w:rFonts w:hint="eastAsia"/>
          <w:bCs/>
          <w:color w:val="000000"/>
        </w:rPr>
        <w:t>（包括财政资金、自筹资金等）</w:t>
      </w:r>
      <w:r>
        <w:rPr>
          <w:rFonts w:hint="eastAsia"/>
          <w:szCs w:val="32"/>
        </w:rPr>
        <w:t>。</w:t>
      </w:r>
    </w:p>
    <w:p w14:paraId="5E4AEF24" w14:textId="60BA1EE9" w:rsidR="000B2B11" w:rsidRPr="00C63DC7" w:rsidRDefault="00396E65">
      <w:pPr>
        <w:spacing w:line="578" w:lineRule="exact"/>
        <w:ind w:firstLineChars="200" w:firstLine="640"/>
        <w:rPr>
          <w:rFonts w:hint="eastAsia"/>
          <w:color w:val="FF0000"/>
          <w:szCs w:val="32"/>
        </w:rPr>
      </w:pPr>
      <w:r>
        <w:rPr>
          <w:rFonts w:hint="eastAsia"/>
          <w:bCs/>
          <w:color w:val="FF0000"/>
          <w:szCs w:val="32"/>
        </w:rPr>
        <w:t>2024年已下达项目专项债资金1400万元</w:t>
      </w:r>
      <w:r w:rsidR="000B2B11" w:rsidRPr="00C63DC7">
        <w:rPr>
          <w:rFonts w:hint="eastAsia"/>
          <w:color w:val="FF0000"/>
          <w:szCs w:val="32"/>
        </w:rPr>
        <w:t>。</w:t>
      </w:r>
    </w:p>
    <w:p w14:paraId="1E5F64C2" w14:textId="77777777" w:rsidR="008C31A5" w:rsidRDefault="00000000">
      <w:pPr>
        <w:spacing w:line="578" w:lineRule="exact"/>
        <w:ind w:firstLineChars="200" w:firstLine="640"/>
        <w:rPr>
          <w:rFonts w:hint="eastAsia"/>
          <w:szCs w:val="32"/>
        </w:rPr>
      </w:pPr>
      <w:r>
        <w:rPr>
          <w:rFonts w:hint="eastAsia"/>
          <w:szCs w:val="32"/>
        </w:rPr>
        <w:t>（二）项目资金使用情况分析</w:t>
      </w:r>
      <w:r>
        <w:rPr>
          <w:rFonts w:hint="eastAsia"/>
          <w:bCs/>
        </w:rPr>
        <w:t>（主要是指财政资金）</w:t>
      </w:r>
      <w:r>
        <w:rPr>
          <w:rFonts w:hint="eastAsia"/>
          <w:szCs w:val="32"/>
        </w:rPr>
        <w:t>。</w:t>
      </w:r>
    </w:p>
    <w:p w14:paraId="05A8423F" w14:textId="478EE04F" w:rsidR="00AD359B" w:rsidRPr="00C63DC7" w:rsidRDefault="00AD359B">
      <w:pPr>
        <w:spacing w:line="578" w:lineRule="exact"/>
        <w:ind w:firstLineChars="200" w:firstLine="640"/>
        <w:rPr>
          <w:rFonts w:hint="eastAsia"/>
          <w:color w:val="FF0000"/>
          <w:szCs w:val="32"/>
        </w:rPr>
      </w:pPr>
      <w:r w:rsidRPr="00C63DC7">
        <w:rPr>
          <w:rFonts w:hint="eastAsia"/>
          <w:color w:val="FF0000"/>
          <w:szCs w:val="32"/>
        </w:rPr>
        <w:t>截止目前，项目已累计支出</w:t>
      </w:r>
      <w:r w:rsidR="00396E65">
        <w:rPr>
          <w:rFonts w:hint="eastAsia"/>
          <w:color w:val="FF0000"/>
          <w:szCs w:val="32"/>
        </w:rPr>
        <w:t>1400</w:t>
      </w:r>
      <w:r w:rsidRPr="00C63DC7">
        <w:rPr>
          <w:rFonts w:hint="eastAsia"/>
          <w:color w:val="FF0000"/>
          <w:szCs w:val="32"/>
        </w:rPr>
        <w:t>万元。</w:t>
      </w:r>
    </w:p>
    <w:p w14:paraId="7991F228" w14:textId="77777777" w:rsidR="008C31A5" w:rsidRDefault="00000000">
      <w:pPr>
        <w:spacing w:line="578" w:lineRule="exact"/>
        <w:ind w:firstLineChars="200" w:firstLine="640"/>
        <w:outlineLvl w:val="0"/>
        <w:rPr>
          <w:rFonts w:hint="eastAsia"/>
          <w:bCs/>
          <w:color w:val="000000"/>
        </w:rPr>
      </w:pPr>
      <w:r>
        <w:rPr>
          <w:rFonts w:hint="eastAsia"/>
          <w:szCs w:val="32"/>
        </w:rPr>
        <w:t>（三）项目资金管理情况分析</w:t>
      </w:r>
      <w:r>
        <w:rPr>
          <w:rFonts w:hint="eastAsia"/>
          <w:bCs/>
          <w:color w:val="000000"/>
        </w:rPr>
        <w:t>（包括管理制度、办法的制订及执行情况）分析。</w:t>
      </w:r>
    </w:p>
    <w:p w14:paraId="2810A05F" w14:textId="58C2AFB0" w:rsidR="00C701E5" w:rsidRPr="00C63DC7" w:rsidRDefault="00C701E5">
      <w:pPr>
        <w:spacing w:line="578" w:lineRule="exact"/>
        <w:ind w:firstLineChars="200" w:firstLine="640"/>
        <w:outlineLvl w:val="0"/>
        <w:rPr>
          <w:rFonts w:hint="eastAsia"/>
          <w:b/>
          <w:bCs/>
          <w:color w:val="FF0000"/>
        </w:rPr>
      </w:pPr>
      <w:r w:rsidRPr="00C63DC7">
        <w:rPr>
          <w:rFonts w:hint="eastAsia"/>
          <w:bCs/>
          <w:color w:val="FF0000"/>
        </w:rPr>
        <w:t>目前</w:t>
      </w:r>
      <w:r w:rsidR="00E23816" w:rsidRPr="00C63DC7">
        <w:rPr>
          <w:rFonts w:hint="eastAsia"/>
          <w:bCs/>
          <w:color w:val="FF0000"/>
        </w:rPr>
        <w:t>，</w:t>
      </w:r>
      <w:r w:rsidRPr="00C63DC7">
        <w:rPr>
          <w:rFonts w:hint="eastAsia"/>
          <w:bCs/>
          <w:color w:val="FF0000"/>
        </w:rPr>
        <w:t>项目整体的</w:t>
      </w:r>
      <w:r w:rsidR="00FA41B0" w:rsidRPr="00C63DC7">
        <w:rPr>
          <w:rFonts w:hint="eastAsia"/>
          <w:bCs/>
          <w:color w:val="FF0000"/>
        </w:rPr>
        <w:t>预算总投资及资金</w:t>
      </w:r>
      <w:r w:rsidRPr="00C63DC7">
        <w:rPr>
          <w:rFonts w:hint="eastAsia"/>
          <w:bCs/>
          <w:color w:val="FF0000"/>
        </w:rPr>
        <w:t>支出控制在</w:t>
      </w:r>
      <w:r w:rsidR="00FA41B0" w:rsidRPr="00C63DC7">
        <w:rPr>
          <w:rFonts w:hint="eastAsia"/>
          <w:bCs/>
          <w:color w:val="FF0000"/>
        </w:rPr>
        <w:t>项目</w:t>
      </w:r>
      <w:r w:rsidRPr="00C63DC7">
        <w:rPr>
          <w:rFonts w:hint="eastAsia"/>
          <w:bCs/>
          <w:color w:val="FF0000"/>
        </w:rPr>
        <w:t>预算批复总投资范围内</w:t>
      </w:r>
      <w:r w:rsidR="00E23816" w:rsidRPr="00C63DC7">
        <w:rPr>
          <w:rFonts w:hint="eastAsia"/>
          <w:bCs/>
          <w:color w:val="FF0000"/>
        </w:rPr>
        <w:t>（＜</w:t>
      </w:r>
      <w:r w:rsidR="00627687">
        <w:rPr>
          <w:rFonts w:hAnsi="宋体" w:hint="eastAsia"/>
          <w:bCs/>
          <w:color w:val="FF0000"/>
        </w:rPr>
        <w:t>5826</w:t>
      </w:r>
      <w:r w:rsidR="00627687" w:rsidRPr="007A5BA4">
        <w:rPr>
          <w:rFonts w:hAnsi="宋体" w:hint="eastAsia"/>
          <w:bCs/>
          <w:color w:val="FF0000"/>
        </w:rPr>
        <w:t>.3</w:t>
      </w:r>
      <w:r w:rsidR="00627687">
        <w:rPr>
          <w:rFonts w:hAnsi="宋体" w:hint="eastAsia"/>
          <w:bCs/>
          <w:color w:val="FF0000"/>
        </w:rPr>
        <w:t>1</w:t>
      </w:r>
      <w:r w:rsidR="00E23816" w:rsidRPr="00C63DC7">
        <w:rPr>
          <w:rFonts w:hAnsi="宋体" w:hint="eastAsia"/>
          <w:bCs/>
          <w:color w:val="FF0000"/>
        </w:rPr>
        <w:t>万元</w:t>
      </w:r>
      <w:r w:rsidR="00E23816" w:rsidRPr="00C63DC7">
        <w:rPr>
          <w:rFonts w:hint="eastAsia"/>
          <w:bCs/>
          <w:color w:val="FF0000"/>
        </w:rPr>
        <w:t>）</w:t>
      </w:r>
      <w:r w:rsidRPr="00C63DC7">
        <w:rPr>
          <w:rFonts w:hint="eastAsia"/>
          <w:bCs/>
          <w:color w:val="FF0000"/>
        </w:rPr>
        <w:t>。</w:t>
      </w:r>
    </w:p>
    <w:p w14:paraId="2D318A80" w14:textId="77777777" w:rsidR="008C31A5" w:rsidRDefault="00000000">
      <w:pPr>
        <w:spacing w:line="578" w:lineRule="exact"/>
        <w:ind w:firstLineChars="200" w:firstLine="640"/>
        <w:rPr>
          <w:rFonts w:hint="eastAsia"/>
          <w:bCs/>
          <w:color w:val="000000"/>
        </w:rPr>
      </w:pPr>
      <w:r>
        <w:rPr>
          <w:rFonts w:hint="eastAsia"/>
          <w:bCs/>
          <w:color w:val="000000"/>
        </w:rPr>
        <w:t>三、项目组织实施情况</w:t>
      </w:r>
    </w:p>
    <w:p w14:paraId="0B7B4AE0" w14:textId="77777777" w:rsidR="008C31A5" w:rsidRDefault="00000000">
      <w:pPr>
        <w:spacing w:line="578" w:lineRule="exact"/>
        <w:ind w:firstLineChars="200" w:firstLine="640"/>
        <w:outlineLvl w:val="0"/>
        <w:rPr>
          <w:rFonts w:hint="eastAsia"/>
          <w:bCs/>
          <w:color w:val="000000"/>
          <w:szCs w:val="32"/>
        </w:rPr>
      </w:pPr>
      <w:r>
        <w:rPr>
          <w:rFonts w:hint="eastAsia"/>
          <w:bCs/>
          <w:color w:val="000000"/>
          <w:szCs w:val="32"/>
        </w:rPr>
        <w:t>（一）项目组织情况（包括项目招投标情况、调整情况、完成验收等）分析。</w:t>
      </w:r>
    </w:p>
    <w:p w14:paraId="4FD26A37" w14:textId="4B10FA48" w:rsidR="00FB21FD" w:rsidRPr="00C63DC7" w:rsidRDefault="002732C7" w:rsidP="00231A46">
      <w:pPr>
        <w:spacing w:line="578" w:lineRule="exact"/>
        <w:ind w:firstLineChars="200" w:firstLine="640"/>
        <w:outlineLvl w:val="0"/>
        <w:rPr>
          <w:rFonts w:hint="eastAsia"/>
          <w:bCs/>
          <w:color w:val="FF0000"/>
          <w:szCs w:val="32"/>
        </w:rPr>
      </w:pPr>
      <w:r w:rsidRPr="002732C7">
        <w:rPr>
          <w:rFonts w:hint="eastAsia"/>
          <w:bCs/>
          <w:color w:val="FF0000"/>
          <w:szCs w:val="32"/>
        </w:rPr>
        <w:t>2025</w:t>
      </w:r>
      <w:r>
        <w:rPr>
          <w:rFonts w:hint="eastAsia"/>
          <w:bCs/>
          <w:color w:val="FF0000"/>
          <w:szCs w:val="32"/>
        </w:rPr>
        <w:t>年</w:t>
      </w:r>
      <w:r w:rsidRPr="002732C7">
        <w:rPr>
          <w:rFonts w:hint="eastAsia"/>
          <w:bCs/>
          <w:color w:val="FF0000"/>
          <w:szCs w:val="32"/>
        </w:rPr>
        <w:t>1</w:t>
      </w:r>
      <w:r>
        <w:rPr>
          <w:rFonts w:hint="eastAsia"/>
          <w:bCs/>
          <w:color w:val="FF0000"/>
          <w:szCs w:val="32"/>
        </w:rPr>
        <w:t>月</w:t>
      </w:r>
      <w:r w:rsidRPr="002732C7">
        <w:rPr>
          <w:rFonts w:hint="eastAsia"/>
          <w:bCs/>
          <w:color w:val="FF0000"/>
          <w:szCs w:val="32"/>
        </w:rPr>
        <w:t>7</w:t>
      </w:r>
      <w:r>
        <w:rPr>
          <w:rFonts w:hint="eastAsia"/>
          <w:bCs/>
          <w:color w:val="FF0000"/>
          <w:szCs w:val="32"/>
        </w:rPr>
        <w:t>日</w:t>
      </w:r>
      <w:r w:rsidR="00FB21FD" w:rsidRPr="00C63DC7">
        <w:rPr>
          <w:rFonts w:hint="eastAsia"/>
          <w:bCs/>
          <w:color w:val="FF0000"/>
          <w:szCs w:val="32"/>
        </w:rPr>
        <w:t>已完成</w:t>
      </w:r>
      <w:r>
        <w:rPr>
          <w:rFonts w:hint="eastAsia"/>
          <w:bCs/>
          <w:color w:val="FF0000"/>
          <w:szCs w:val="32"/>
        </w:rPr>
        <w:t>项目</w:t>
      </w:r>
      <w:r w:rsidR="00FB21FD" w:rsidRPr="00C63DC7">
        <w:rPr>
          <w:rFonts w:hint="eastAsia"/>
          <w:bCs/>
          <w:color w:val="FF0000"/>
          <w:szCs w:val="32"/>
        </w:rPr>
        <w:t>工程招标</w:t>
      </w:r>
      <w:r w:rsidR="00231A46">
        <w:rPr>
          <w:rFonts w:hint="eastAsia"/>
          <w:bCs/>
          <w:color w:val="FF0000"/>
          <w:szCs w:val="32"/>
        </w:rPr>
        <w:t>，项目已于</w:t>
      </w:r>
      <w:r w:rsidR="00231A46" w:rsidRPr="00231A46">
        <w:rPr>
          <w:rFonts w:hint="eastAsia"/>
          <w:bCs/>
          <w:color w:val="FF0000"/>
          <w:szCs w:val="32"/>
        </w:rPr>
        <w:t>2025年2月17日开工</w:t>
      </w:r>
      <w:r w:rsidR="00231A46">
        <w:rPr>
          <w:rFonts w:hint="eastAsia"/>
          <w:bCs/>
          <w:color w:val="FF0000"/>
          <w:szCs w:val="32"/>
        </w:rPr>
        <w:t>，目前正处于施工阶段，项目还未完成竣工验收。</w:t>
      </w:r>
    </w:p>
    <w:p w14:paraId="075DB7F4" w14:textId="77777777" w:rsidR="008C31A5" w:rsidRDefault="00000000">
      <w:pPr>
        <w:spacing w:line="578" w:lineRule="exact"/>
        <w:ind w:firstLineChars="200" w:firstLine="640"/>
        <w:outlineLvl w:val="0"/>
        <w:rPr>
          <w:rFonts w:hint="eastAsia"/>
          <w:bCs/>
          <w:color w:val="000000"/>
          <w:szCs w:val="32"/>
        </w:rPr>
      </w:pPr>
      <w:r>
        <w:rPr>
          <w:rFonts w:hint="eastAsia"/>
          <w:bCs/>
          <w:color w:val="000000"/>
          <w:szCs w:val="32"/>
        </w:rPr>
        <w:t>（二）项目管理情况（包括项目管理制度建设、日常检查监督管理等情况）分析。</w:t>
      </w:r>
    </w:p>
    <w:p w14:paraId="1DE71113" w14:textId="328937AD" w:rsidR="00522DDC" w:rsidRPr="00C63DC7" w:rsidRDefault="00522DDC">
      <w:pPr>
        <w:spacing w:line="578" w:lineRule="exact"/>
        <w:ind w:firstLineChars="200" w:firstLine="640"/>
        <w:outlineLvl w:val="0"/>
        <w:rPr>
          <w:rFonts w:hint="eastAsia"/>
          <w:bCs/>
          <w:color w:val="FF0000"/>
          <w:szCs w:val="32"/>
        </w:rPr>
      </w:pPr>
      <w:r w:rsidRPr="00C63DC7">
        <w:rPr>
          <w:rFonts w:hint="eastAsia"/>
          <w:bCs/>
          <w:color w:val="FF0000"/>
          <w:szCs w:val="32"/>
        </w:rPr>
        <w:t>本项目管理制度体系健全完善，过程监管精准有效，动态管控成效显著，为项目按期完工交付奠定了坚实基础，同时也能为后期同类项目管理提供了有益借鉴。</w:t>
      </w:r>
    </w:p>
    <w:p w14:paraId="27991A76" w14:textId="77777777" w:rsidR="008C31A5" w:rsidRDefault="00000000">
      <w:pPr>
        <w:spacing w:line="578" w:lineRule="exact"/>
        <w:ind w:firstLineChars="200" w:firstLine="640"/>
        <w:outlineLvl w:val="0"/>
        <w:rPr>
          <w:rFonts w:hint="eastAsia"/>
          <w:bCs/>
        </w:rPr>
      </w:pPr>
      <w:r>
        <w:rPr>
          <w:rFonts w:hint="eastAsia"/>
          <w:bCs/>
        </w:rPr>
        <w:t>四、项目绩效情况</w:t>
      </w:r>
    </w:p>
    <w:p w14:paraId="3D00BDFC" w14:textId="77777777" w:rsidR="008C31A5" w:rsidRDefault="00000000">
      <w:pPr>
        <w:spacing w:line="578" w:lineRule="exact"/>
        <w:ind w:firstLineChars="200" w:firstLine="640"/>
        <w:outlineLvl w:val="0"/>
        <w:rPr>
          <w:rFonts w:hint="eastAsia"/>
          <w:bCs/>
          <w:color w:val="000000"/>
        </w:rPr>
      </w:pPr>
      <w:r>
        <w:rPr>
          <w:rFonts w:hint="eastAsia"/>
          <w:bCs/>
          <w:color w:val="000000"/>
        </w:rPr>
        <w:t>（一）项目绩效目标完成情况分析。</w:t>
      </w:r>
    </w:p>
    <w:p w14:paraId="335D9047" w14:textId="77777777" w:rsidR="008C31A5" w:rsidRDefault="00000000">
      <w:pPr>
        <w:spacing w:line="578" w:lineRule="exact"/>
        <w:ind w:firstLineChars="200" w:firstLine="640"/>
        <w:rPr>
          <w:rFonts w:hint="eastAsia"/>
          <w:bCs/>
          <w:color w:val="000000"/>
          <w:szCs w:val="32"/>
        </w:rPr>
      </w:pPr>
      <w:r>
        <w:rPr>
          <w:rFonts w:hint="eastAsia"/>
          <w:bCs/>
          <w:color w:val="000000"/>
          <w:szCs w:val="32"/>
        </w:rPr>
        <w:t>1. 项目的经济性分析。</w:t>
      </w:r>
    </w:p>
    <w:p w14:paraId="65206B4E" w14:textId="77777777" w:rsidR="008C31A5" w:rsidRDefault="00000000">
      <w:pPr>
        <w:spacing w:line="578" w:lineRule="exact"/>
        <w:ind w:firstLineChars="200" w:firstLine="640"/>
        <w:rPr>
          <w:rFonts w:hint="eastAsia"/>
          <w:szCs w:val="32"/>
        </w:rPr>
      </w:pPr>
      <w:r>
        <w:rPr>
          <w:rFonts w:hint="eastAsia"/>
          <w:szCs w:val="32"/>
        </w:rPr>
        <w:lastRenderedPageBreak/>
        <w:t>（1）项目成本（预算）控制情况；</w:t>
      </w:r>
    </w:p>
    <w:p w14:paraId="150215ED" w14:textId="7B5AE5AF" w:rsidR="00E23816" w:rsidRPr="00B32BE7" w:rsidRDefault="00E23816" w:rsidP="00E23816">
      <w:pPr>
        <w:spacing w:line="578" w:lineRule="exact"/>
        <w:ind w:firstLineChars="200" w:firstLine="640"/>
        <w:outlineLvl w:val="0"/>
        <w:rPr>
          <w:rFonts w:hint="eastAsia"/>
          <w:b/>
          <w:bCs/>
          <w:color w:val="FF0000"/>
        </w:rPr>
      </w:pPr>
      <w:r w:rsidRPr="00B32BE7">
        <w:rPr>
          <w:rFonts w:hint="eastAsia"/>
          <w:bCs/>
          <w:color w:val="FF0000"/>
        </w:rPr>
        <w:t>目前，项目整体的预算总投资控制在项目预算批复总投资范围内（＜</w:t>
      </w:r>
      <w:r w:rsidR="00231A46">
        <w:rPr>
          <w:rFonts w:hAnsi="宋体" w:hint="eastAsia"/>
          <w:bCs/>
          <w:color w:val="FF0000"/>
        </w:rPr>
        <w:t>5826</w:t>
      </w:r>
      <w:r w:rsidR="00231A46" w:rsidRPr="007A5BA4">
        <w:rPr>
          <w:rFonts w:hAnsi="宋体" w:hint="eastAsia"/>
          <w:bCs/>
          <w:color w:val="FF0000"/>
        </w:rPr>
        <w:t>.3</w:t>
      </w:r>
      <w:r w:rsidR="00231A46">
        <w:rPr>
          <w:rFonts w:hAnsi="宋体" w:hint="eastAsia"/>
          <w:bCs/>
          <w:color w:val="FF0000"/>
        </w:rPr>
        <w:t>1</w:t>
      </w:r>
      <w:r w:rsidRPr="00B32BE7">
        <w:rPr>
          <w:rFonts w:hAnsi="宋体" w:hint="eastAsia"/>
          <w:bCs/>
          <w:color w:val="FF0000"/>
        </w:rPr>
        <w:t>万元</w:t>
      </w:r>
      <w:r w:rsidRPr="00B32BE7">
        <w:rPr>
          <w:rFonts w:hint="eastAsia"/>
          <w:bCs/>
          <w:color w:val="FF0000"/>
        </w:rPr>
        <w:t>）。</w:t>
      </w:r>
    </w:p>
    <w:p w14:paraId="29A25265" w14:textId="77777777" w:rsidR="008C31A5" w:rsidRDefault="00000000">
      <w:pPr>
        <w:spacing w:line="578" w:lineRule="exact"/>
        <w:ind w:firstLineChars="200" w:firstLine="640"/>
        <w:rPr>
          <w:rFonts w:hint="eastAsia"/>
          <w:szCs w:val="32"/>
        </w:rPr>
      </w:pPr>
      <w:r>
        <w:rPr>
          <w:rFonts w:hint="eastAsia"/>
          <w:szCs w:val="32"/>
        </w:rPr>
        <w:t>（2）项目成本（预算）节约情况。</w:t>
      </w:r>
    </w:p>
    <w:p w14:paraId="08026928" w14:textId="393DBEDF" w:rsidR="002A288E" w:rsidRPr="00B32BE7" w:rsidRDefault="002A288E">
      <w:pPr>
        <w:tabs>
          <w:tab w:val="left" w:pos="640"/>
        </w:tabs>
        <w:spacing w:line="578" w:lineRule="exact"/>
        <w:ind w:firstLineChars="200" w:firstLine="640"/>
        <w:outlineLvl w:val="0"/>
        <w:rPr>
          <w:rFonts w:hint="eastAsia"/>
          <w:bCs/>
          <w:color w:val="FF0000"/>
        </w:rPr>
      </w:pPr>
      <w:r w:rsidRPr="00B32BE7">
        <w:rPr>
          <w:rFonts w:hint="eastAsia"/>
          <w:bCs/>
          <w:color w:val="FF0000"/>
        </w:rPr>
        <w:t>目前，项目工程费和</w:t>
      </w:r>
      <w:r w:rsidR="00B32BE7" w:rsidRPr="00B32BE7">
        <w:rPr>
          <w:rFonts w:hAnsi="宋体" w:hint="eastAsia"/>
          <w:bCs/>
          <w:color w:val="FF0000"/>
        </w:rPr>
        <w:t>工程其他费</w:t>
      </w:r>
      <w:r w:rsidRPr="00B32BE7">
        <w:rPr>
          <w:rFonts w:hint="eastAsia"/>
          <w:bCs/>
          <w:color w:val="FF0000"/>
        </w:rPr>
        <w:t>的支出均控制在合同总额范围内，各项费用的支出均未超过合同总额。</w:t>
      </w:r>
    </w:p>
    <w:p w14:paraId="02546F19" w14:textId="2D03DB57" w:rsidR="008C31A5" w:rsidRDefault="00000000">
      <w:pPr>
        <w:tabs>
          <w:tab w:val="left" w:pos="640"/>
        </w:tabs>
        <w:spacing w:line="578" w:lineRule="exact"/>
        <w:ind w:firstLineChars="200" w:firstLine="640"/>
        <w:outlineLvl w:val="0"/>
        <w:rPr>
          <w:rFonts w:hint="eastAsia"/>
          <w:bCs/>
          <w:color w:val="000000"/>
          <w:szCs w:val="32"/>
        </w:rPr>
      </w:pPr>
      <w:r>
        <w:rPr>
          <w:rFonts w:hint="eastAsia"/>
          <w:bCs/>
          <w:color w:val="000000"/>
          <w:szCs w:val="32"/>
        </w:rPr>
        <w:t>2. 项目的效率性分析。</w:t>
      </w:r>
    </w:p>
    <w:p w14:paraId="2863F8A9" w14:textId="77777777" w:rsidR="008C31A5" w:rsidRDefault="00000000">
      <w:pPr>
        <w:spacing w:line="578" w:lineRule="exact"/>
        <w:ind w:firstLineChars="200" w:firstLine="640"/>
        <w:rPr>
          <w:rFonts w:hint="eastAsia"/>
          <w:szCs w:val="32"/>
        </w:rPr>
      </w:pPr>
      <w:r>
        <w:rPr>
          <w:rFonts w:hint="eastAsia"/>
          <w:szCs w:val="32"/>
        </w:rPr>
        <w:t>（1）项目的实施进度；</w:t>
      </w:r>
    </w:p>
    <w:p w14:paraId="4D94DF2F" w14:textId="77777777" w:rsidR="00231A46" w:rsidRPr="002732C7" w:rsidRDefault="00231A46" w:rsidP="00231A46">
      <w:pPr>
        <w:spacing w:line="578" w:lineRule="exact"/>
        <w:ind w:firstLineChars="200" w:firstLine="640"/>
        <w:outlineLvl w:val="0"/>
        <w:rPr>
          <w:rFonts w:hint="eastAsia"/>
          <w:bCs/>
          <w:color w:val="FF0000"/>
          <w:szCs w:val="32"/>
        </w:rPr>
      </w:pPr>
      <w:r w:rsidRPr="002732C7">
        <w:rPr>
          <w:rFonts w:hint="eastAsia"/>
          <w:bCs/>
          <w:color w:val="FF0000"/>
          <w:szCs w:val="32"/>
        </w:rPr>
        <w:t>（1）正在推进该项目历史文化街区内部公有建筑修缮工程（修缮危旧房屋共23栋）施工。其中，博爱北路67-1号和新华北路32号已进场施工（具体进展：1、博爱北路67-1号已完成房屋破损结构构件和旧饰面拆除清理工作，正在准备开展结构加固施工；2、新华北路32号已完成房屋破损结构构件和旧饰面拆除清理工作，正在进行室内基础开挖施工。），得胜沙路39号（第一进二层）和得胜沙路79号（第二进房屋主体）计划4月初组织进场施工，剩余其他待修缮房屋暂时因作业面未移交无法进场施工，需要资产管理部和招商管理部尽快协调移交作业面。</w:t>
      </w:r>
    </w:p>
    <w:p w14:paraId="6342E48A" w14:textId="77777777" w:rsidR="00231A46" w:rsidRDefault="00231A46" w:rsidP="00231A46">
      <w:pPr>
        <w:spacing w:line="578" w:lineRule="exact"/>
        <w:ind w:firstLineChars="200" w:firstLine="640"/>
        <w:outlineLvl w:val="0"/>
        <w:rPr>
          <w:bCs/>
          <w:color w:val="FF0000"/>
          <w:szCs w:val="32"/>
        </w:rPr>
      </w:pPr>
      <w:r w:rsidRPr="002732C7">
        <w:rPr>
          <w:rFonts w:hint="eastAsia"/>
          <w:bCs/>
          <w:color w:val="FF0000"/>
          <w:szCs w:val="32"/>
        </w:rPr>
        <w:t>（2）正在推进该项目传统街区立面整治改造工程（对得胜沙路、富兴街、义兴街（西天庙至武圣庙段）和竹林北三巷4条街巷进行综合整治改造。其中，得胜沙路外立面修缮脚手架已搭设完成约40%，正在对外墙破损的基层进行铲除清理，外</w:t>
      </w:r>
      <w:r w:rsidRPr="002732C7">
        <w:rPr>
          <w:rFonts w:hint="eastAsia"/>
          <w:bCs/>
          <w:color w:val="FF0000"/>
          <w:szCs w:val="32"/>
        </w:rPr>
        <w:lastRenderedPageBreak/>
        <w:t>墙基层修补施工完成5%</w:t>
      </w:r>
      <w:r w:rsidRPr="00C63DC7">
        <w:rPr>
          <w:rFonts w:hint="eastAsia"/>
          <w:bCs/>
          <w:color w:val="FF0000"/>
          <w:szCs w:val="32"/>
        </w:rPr>
        <w:t>。</w:t>
      </w:r>
    </w:p>
    <w:p w14:paraId="47F93B96" w14:textId="77777777" w:rsidR="008C31A5" w:rsidRDefault="00000000">
      <w:pPr>
        <w:spacing w:line="578" w:lineRule="exact"/>
        <w:ind w:firstLineChars="200" w:firstLine="640"/>
        <w:rPr>
          <w:rFonts w:hint="eastAsia"/>
          <w:szCs w:val="32"/>
        </w:rPr>
      </w:pPr>
      <w:r>
        <w:rPr>
          <w:rFonts w:hint="eastAsia"/>
          <w:szCs w:val="32"/>
        </w:rPr>
        <w:t>（2）项目完成质量。</w:t>
      </w:r>
    </w:p>
    <w:p w14:paraId="712A0FE4" w14:textId="4DF092D7" w:rsidR="006F095B" w:rsidRPr="00B32BE7" w:rsidRDefault="006F095B">
      <w:pPr>
        <w:spacing w:line="578" w:lineRule="exact"/>
        <w:ind w:firstLineChars="200" w:firstLine="640"/>
        <w:rPr>
          <w:rFonts w:hint="eastAsia"/>
          <w:color w:val="FF0000"/>
          <w:szCs w:val="32"/>
        </w:rPr>
      </w:pPr>
      <w:r w:rsidRPr="00B32BE7">
        <w:rPr>
          <w:rFonts w:hint="eastAsia"/>
          <w:color w:val="FF0000"/>
          <w:szCs w:val="32"/>
        </w:rPr>
        <w:t>项目完成质量合格。</w:t>
      </w:r>
    </w:p>
    <w:p w14:paraId="61F2D44F" w14:textId="77777777" w:rsidR="008C31A5" w:rsidRDefault="00000000">
      <w:pPr>
        <w:spacing w:line="578" w:lineRule="exact"/>
        <w:ind w:firstLineChars="200" w:firstLine="640"/>
        <w:outlineLvl w:val="0"/>
        <w:rPr>
          <w:rFonts w:hint="eastAsia"/>
          <w:bCs/>
          <w:color w:val="000000"/>
          <w:szCs w:val="32"/>
        </w:rPr>
      </w:pPr>
      <w:r>
        <w:rPr>
          <w:rFonts w:hint="eastAsia"/>
          <w:bCs/>
          <w:color w:val="000000"/>
          <w:szCs w:val="32"/>
        </w:rPr>
        <w:t>3. 项目的</w:t>
      </w:r>
      <w:r>
        <w:rPr>
          <w:rFonts w:hint="eastAsia"/>
          <w:szCs w:val="32"/>
        </w:rPr>
        <w:t>效益性分析</w:t>
      </w:r>
      <w:r>
        <w:rPr>
          <w:rFonts w:hint="eastAsia"/>
          <w:bCs/>
          <w:color w:val="000000"/>
          <w:szCs w:val="32"/>
        </w:rPr>
        <w:t>。</w:t>
      </w:r>
    </w:p>
    <w:p w14:paraId="2DDF46CE" w14:textId="77777777" w:rsidR="008C31A5" w:rsidRDefault="00000000">
      <w:pPr>
        <w:spacing w:line="578" w:lineRule="exact"/>
        <w:ind w:firstLineChars="200" w:firstLine="640"/>
        <w:rPr>
          <w:rFonts w:hint="eastAsia"/>
          <w:szCs w:val="32"/>
        </w:rPr>
      </w:pPr>
      <w:r>
        <w:rPr>
          <w:rFonts w:hint="eastAsia"/>
          <w:szCs w:val="32"/>
        </w:rPr>
        <w:t>（1）项目预期目标完成程度。</w:t>
      </w:r>
    </w:p>
    <w:p w14:paraId="7F324932" w14:textId="25EC5CAE" w:rsidR="00166809" w:rsidRPr="00B32BE7" w:rsidRDefault="00744785">
      <w:pPr>
        <w:spacing w:line="578" w:lineRule="exact"/>
        <w:ind w:firstLineChars="200" w:firstLine="640"/>
        <w:rPr>
          <w:rFonts w:hint="eastAsia"/>
          <w:color w:val="FF0000"/>
          <w:szCs w:val="32"/>
        </w:rPr>
      </w:pPr>
      <w:r w:rsidRPr="00C63DC7">
        <w:rPr>
          <w:rFonts w:hint="eastAsia"/>
          <w:bCs/>
          <w:color w:val="FF0000"/>
          <w:szCs w:val="32"/>
        </w:rPr>
        <w:t>计划2025年完成</w:t>
      </w:r>
      <w:r>
        <w:rPr>
          <w:rFonts w:hint="eastAsia"/>
          <w:bCs/>
          <w:color w:val="FF0000"/>
          <w:szCs w:val="32"/>
        </w:rPr>
        <w:t>2024年已下达项目专项债资金1400万元全部支出并形成固定投资</w:t>
      </w:r>
      <w:r w:rsidR="00776961" w:rsidRPr="00B32BE7">
        <w:rPr>
          <w:rFonts w:hint="eastAsia"/>
          <w:bCs/>
          <w:color w:val="FF0000"/>
          <w:szCs w:val="32"/>
        </w:rPr>
        <w:t>，完成</w:t>
      </w:r>
      <w:r w:rsidR="00776961" w:rsidRPr="00B32BE7">
        <w:rPr>
          <w:rFonts w:hint="eastAsia"/>
          <w:color w:val="FF0000"/>
          <w:szCs w:val="32"/>
        </w:rPr>
        <w:t>项目预期目标可控。</w:t>
      </w:r>
    </w:p>
    <w:p w14:paraId="2B3A1763" w14:textId="77777777" w:rsidR="008C31A5" w:rsidRDefault="00000000">
      <w:pPr>
        <w:spacing w:line="578" w:lineRule="exact"/>
        <w:ind w:firstLineChars="200" w:firstLine="640"/>
        <w:outlineLvl w:val="0"/>
        <w:rPr>
          <w:rFonts w:hint="eastAsia"/>
          <w:szCs w:val="32"/>
        </w:rPr>
      </w:pPr>
      <w:r>
        <w:rPr>
          <w:rFonts w:hint="eastAsia"/>
          <w:szCs w:val="32"/>
        </w:rPr>
        <w:t>（2）项目实施对经济和社会的影响。</w:t>
      </w:r>
    </w:p>
    <w:p w14:paraId="71D7FE75" w14:textId="4A59619C" w:rsidR="00166809" w:rsidRPr="00B32BE7" w:rsidRDefault="00602171">
      <w:pPr>
        <w:spacing w:line="578" w:lineRule="exact"/>
        <w:ind w:firstLineChars="200" w:firstLine="640"/>
        <w:outlineLvl w:val="0"/>
        <w:rPr>
          <w:rFonts w:hint="eastAsia"/>
          <w:color w:val="FF0000"/>
          <w:szCs w:val="32"/>
        </w:rPr>
      </w:pPr>
      <w:r w:rsidRPr="00602171">
        <w:rPr>
          <w:rFonts w:hint="eastAsia"/>
          <w:color w:val="FF0000"/>
          <w:szCs w:val="32"/>
        </w:rPr>
        <w:t>提升骑楼片区整体形象，以文化为核心、以场景为主题引力，通过可体验、可记忆、可传播，有效提高骑楼老街文旅经济的消费水平</w:t>
      </w:r>
      <w:r w:rsidR="00166809" w:rsidRPr="00B32BE7">
        <w:rPr>
          <w:rFonts w:hint="eastAsia"/>
          <w:color w:val="FF0000"/>
          <w:szCs w:val="32"/>
        </w:rPr>
        <w:t>。</w:t>
      </w:r>
    </w:p>
    <w:p w14:paraId="759466C0" w14:textId="77777777" w:rsidR="008C31A5" w:rsidRDefault="00000000">
      <w:pPr>
        <w:spacing w:line="578" w:lineRule="exact"/>
        <w:ind w:firstLineChars="200" w:firstLine="640"/>
        <w:outlineLvl w:val="0"/>
        <w:rPr>
          <w:rFonts w:hint="eastAsia"/>
          <w:bCs/>
          <w:color w:val="000000"/>
          <w:szCs w:val="32"/>
        </w:rPr>
      </w:pPr>
      <w:r>
        <w:rPr>
          <w:rFonts w:hint="eastAsia"/>
          <w:bCs/>
          <w:color w:val="000000"/>
          <w:szCs w:val="32"/>
        </w:rPr>
        <w:t>4. 项目的可持续性分析。</w:t>
      </w:r>
    </w:p>
    <w:p w14:paraId="5A177BDE" w14:textId="3A2BDE27" w:rsidR="008C31A5" w:rsidRPr="00B32BE7" w:rsidRDefault="006C2C47">
      <w:pPr>
        <w:spacing w:line="578" w:lineRule="exact"/>
        <w:ind w:firstLineChars="200" w:firstLine="640"/>
        <w:outlineLvl w:val="0"/>
        <w:rPr>
          <w:rFonts w:hint="eastAsia"/>
          <w:bCs/>
          <w:color w:val="FF0000"/>
          <w:szCs w:val="32"/>
        </w:rPr>
      </w:pPr>
      <w:r w:rsidRPr="00B32BE7">
        <w:rPr>
          <w:rFonts w:hAnsi="宋体" w:hint="eastAsia"/>
          <w:bCs/>
          <w:color w:val="FF0000"/>
        </w:rPr>
        <w:t>项目预算批复总投资为</w:t>
      </w:r>
      <w:r w:rsidR="00602171">
        <w:rPr>
          <w:rFonts w:hAnsi="宋体" w:hint="eastAsia"/>
          <w:bCs/>
          <w:color w:val="FF0000"/>
        </w:rPr>
        <w:t>5826</w:t>
      </w:r>
      <w:r w:rsidR="00602171" w:rsidRPr="007A5BA4">
        <w:rPr>
          <w:rFonts w:hAnsi="宋体" w:hint="eastAsia"/>
          <w:bCs/>
          <w:color w:val="FF0000"/>
        </w:rPr>
        <w:t>.3</w:t>
      </w:r>
      <w:r w:rsidR="00602171">
        <w:rPr>
          <w:rFonts w:hAnsi="宋体" w:hint="eastAsia"/>
          <w:bCs/>
          <w:color w:val="FF0000"/>
        </w:rPr>
        <w:t>1</w:t>
      </w:r>
      <w:r w:rsidRPr="00B32BE7">
        <w:rPr>
          <w:rFonts w:hAnsi="宋体" w:hint="eastAsia"/>
          <w:bCs/>
          <w:color w:val="FF0000"/>
        </w:rPr>
        <w:t>万元，</w:t>
      </w:r>
      <w:r w:rsidRPr="00B32BE7">
        <w:rPr>
          <w:rFonts w:hint="eastAsia"/>
          <w:color w:val="FF0000"/>
          <w:szCs w:val="32"/>
        </w:rPr>
        <w:t>截止目前，项目已累计支出仅</w:t>
      </w:r>
      <w:r w:rsidR="00602171">
        <w:rPr>
          <w:rFonts w:hint="eastAsia"/>
          <w:bCs/>
          <w:color w:val="FF0000"/>
          <w:szCs w:val="32"/>
        </w:rPr>
        <w:t>1400</w:t>
      </w:r>
      <w:r w:rsidRPr="00B32BE7">
        <w:rPr>
          <w:rFonts w:hint="eastAsia"/>
          <w:color w:val="FF0000"/>
          <w:szCs w:val="32"/>
        </w:rPr>
        <w:t>万元，</w:t>
      </w:r>
      <w:r w:rsidR="00602171">
        <w:rPr>
          <w:rFonts w:hint="eastAsia"/>
          <w:bCs/>
          <w:color w:val="FF0000"/>
          <w:szCs w:val="32"/>
        </w:rPr>
        <w:t>2024年已下达项目专项债资金1400万元</w:t>
      </w:r>
      <w:r w:rsidRPr="00B32BE7">
        <w:rPr>
          <w:rFonts w:hint="eastAsia"/>
          <w:color w:val="FF0000"/>
          <w:szCs w:val="32"/>
        </w:rPr>
        <w:t>已</w:t>
      </w:r>
      <w:r w:rsidR="00602171">
        <w:rPr>
          <w:rFonts w:hint="eastAsia"/>
          <w:color w:val="FF0000"/>
          <w:szCs w:val="32"/>
        </w:rPr>
        <w:t>全部</w:t>
      </w:r>
      <w:r w:rsidRPr="00B32BE7">
        <w:rPr>
          <w:rFonts w:hint="eastAsia"/>
          <w:color w:val="FF0000"/>
          <w:szCs w:val="32"/>
        </w:rPr>
        <w:t>支出完成。</w:t>
      </w:r>
      <w:r w:rsidR="00602171">
        <w:rPr>
          <w:rFonts w:hint="eastAsia"/>
          <w:bCs/>
          <w:color w:val="FF0000"/>
          <w:szCs w:val="32"/>
        </w:rPr>
        <w:t>后续项目顺利完成建设还需要继续追加下达相应的资金预算，目前项目资金预算缺口约</w:t>
      </w:r>
      <w:r w:rsidR="00602171" w:rsidRPr="00602171">
        <w:rPr>
          <w:rFonts w:hint="eastAsia"/>
          <w:bCs/>
          <w:color w:val="FF0000"/>
          <w:szCs w:val="32"/>
        </w:rPr>
        <w:t>4426.31</w:t>
      </w:r>
      <w:r w:rsidR="00602171">
        <w:rPr>
          <w:rFonts w:hint="eastAsia"/>
          <w:bCs/>
          <w:color w:val="FF0000"/>
          <w:szCs w:val="32"/>
        </w:rPr>
        <w:t>万元</w:t>
      </w:r>
      <w:r w:rsidRPr="00B32BE7">
        <w:rPr>
          <w:rFonts w:hint="eastAsia"/>
          <w:bCs/>
          <w:color w:val="FF0000"/>
          <w:szCs w:val="32"/>
        </w:rPr>
        <w:t>。</w:t>
      </w:r>
    </w:p>
    <w:p w14:paraId="5EF49DF0" w14:textId="77777777" w:rsidR="008C31A5" w:rsidRDefault="00000000">
      <w:pPr>
        <w:numPr>
          <w:ilvl w:val="0"/>
          <w:numId w:val="1"/>
        </w:numPr>
        <w:spacing w:line="578" w:lineRule="exact"/>
        <w:ind w:firstLineChars="200" w:firstLine="640"/>
        <w:outlineLvl w:val="0"/>
        <w:rPr>
          <w:rFonts w:hint="eastAsia"/>
          <w:bCs/>
          <w:color w:val="000000"/>
          <w:szCs w:val="32"/>
        </w:rPr>
      </w:pPr>
      <w:r>
        <w:rPr>
          <w:rFonts w:hint="eastAsia"/>
          <w:bCs/>
          <w:color w:val="000000"/>
          <w:szCs w:val="32"/>
        </w:rPr>
        <w:t xml:space="preserve"> 项目</w:t>
      </w:r>
      <w:r>
        <w:rPr>
          <w:rFonts w:hint="eastAsia"/>
          <w:color w:val="000000"/>
        </w:rPr>
        <w:t>预算批复的绩效指标完成</w:t>
      </w:r>
      <w:r>
        <w:rPr>
          <w:rFonts w:hint="eastAsia"/>
          <w:bCs/>
          <w:color w:val="000000"/>
          <w:szCs w:val="32"/>
        </w:rPr>
        <w:t>情况分析</w:t>
      </w:r>
    </w:p>
    <w:p w14:paraId="25393C10" w14:textId="57D76A99" w:rsidR="008C31A5" w:rsidRDefault="00000000">
      <w:pPr>
        <w:spacing w:line="578" w:lineRule="exact"/>
        <w:outlineLvl w:val="0"/>
        <w:rPr>
          <w:rFonts w:hint="eastAsia"/>
          <w:bCs/>
          <w:color w:val="000000"/>
          <w:szCs w:val="32"/>
        </w:rPr>
      </w:pPr>
      <w:r>
        <w:rPr>
          <w:rFonts w:hint="eastAsia"/>
          <w:color w:val="000000"/>
        </w:rPr>
        <w:t xml:space="preserve">    </w:t>
      </w:r>
      <w:r w:rsidR="001676F4" w:rsidRPr="00B32BE7">
        <w:rPr>
          <w:rFonts w:hAnsi="宋体" w:hint="eastAsia"/>
          <w:bCs/>
          <w:color w:val="FF0000"/>
        </w:rPr>
        <w:t>项目预算批复总投资为</w:t>
      </w:r>
      <w:r w:rsidR="0081369E">
        <w:rPr>
          <w:rFonts w:hAnsi="宋体" w:hint="eastAsia"/>
          <w:bCs/>
          <w:color w:val="FF0000"/>
        </w:rPr>
        <w:t>5826</w:t>
      </w:r>
      <w:r w:rsidR="0081369E" w:rsidRPr="007A5BA4">
        <w:rPr>
          <w:rFonts w:hAnsi="宋体" w:hint="eastAsia"/>
          <w:bCs/>
          <w:color w:val="FF0000"/>
        </w:rPr>
        <w:t>.3</w:t>
      </w:r>
      <w:r w:rsidR="0081369E">
        <w:rPr>
          <w:rFonts w:hAnsi="宋体" w:hint="eastAsia"/>
          <w:bCs/>
          <w:color w:val="FF0000"/>
        </w:rPr>
        <w:t>1</w:t>
      </w:r>
      <w:r w:rsidR="001676F4" w:rsidRPr="00B32BE7">
        <w:rPr>
          <w:rFonts w:hAnsi="宋体" w:hint="eastAsia"/>
          <w:bCs/>
          <w:color w:val="FF0000"/>
        </w:rPr>
        <w:t>万元（其中，工程费为</w:t>
      </w:r>
      <w:r w:rsidR="0081369E">
        <w:rPr>
          <w:rFonts w:hAnsi="宋体" w:hint="eastAsia"/>
          <w:bCs/>
          <w:color w:val="FF0000"/>
        </w:rPr>
        <w:t>3884</w:t>
      </w:r>
      <w:r w:rsidR="001676F4" w:rsidRPr="00B32BE7">
        <w:rPr>
          <w:rFonts w:hAnsi="宋体" w:hint="eastAsia"/>
          <w:bCs/>
          <w:color w:val="FF0000"/>
        </w:rPr>
        <w:t>.3</w:t>
      </w:r>
      <w:r w:rsidR="00CD3306">
        <w:rPr>
          <w:rFonts w:hAnsi="宋体" w:hint="eastAsia"/>
          <w:bCs/>
          <w:color w:val="FF0000"/>
        </w:rPr>
        <w:t>6</w:t>
      </w:r>
      <w:r w:rsidR="001676F4" w:rsidRPr="00B32BE7">
        <w:rPr>
          <w:rFonts w:hAnsi="宋体" w:hint="eastAsia"/>
          <w:bCs/>
          <w:color w:val="FF0000"/>
        </w:rPr>
        <w:t>万元，工程其他费为1</w:t>
      </w:r>
      <w:r w:rsidR="0081369E">
        <w:rPr>
          <w:rFonts w:hAnsi="宋体" w:hint="eastAsia"/>
          <w:bCs/>
          <w:color w:val="FF0000"/>
        </w:rPr>
        <w:t>597</w:t>
      </w:r>
      <w:r w:rsidR="001676F4" w:rsidRPr="00B32BE7">
        <w:rPr>
          <w:rFonts w:hAnsi="宋体" w:hint="eastAsia"/>
          <w:bCs/>
          <w:color w:val="FF0000"/>
        </w:rPr>
        <w:t>.</w:t>
      </w:r>
      <w:r w:rsidR="0081369E">
        <w:rPr>
          <w:rFonts w:hAnsi="宋体" w:hint="eastAsia"/>
          <w:bCs/>
          <w:color w:val="FF0000"/>
        </w:rPr>
        <w:t>71</w:t>
      </w:r>
      <w:r w:rsidR="001676F4" w:rsidRPr="00B32BE7">
        <w:rPr>
          <w:rFonts w:hAnsi="宋体" w:hint="eastAsia"/>
          <w:bCs/>
          <w:color w:val="FF0000"/>
        </w:rPr>
        <w:t>万元，预备费为</w:t>
      </w:r>
      <w:r w:rsidR="0081369E">
        <w:rPr>
          <w:rFonts w:hAnsi="宋体" w:hint="eastAsia"/>
          <w:bCs/>
          <w:color w:val="FF0000"/>
        </w:rPr>
        <w:t>274</w:t>
      </w:r>
      <w:r w:rsidR="001676F4" w:rsidRPr="00B32BE7">
        <w:rPr>
          <w:rFonts w:hAnsi="宋体" w:hint="eastAsia"/>
          <w:bCs/>
          <w:color w:val="FF0000"/>
        </w:rPr>
        <w:t>.</w:t>
      </w:r>
      <w:r w:rsidR="0081369E">
        <w:rPr>
          <w:rFonts w:hAnsi="宋体" w:hint="eastAsia"/>
          <w:bCs/>
          <w:color w:val="FF0000"/>
        </w:rPr>
        <w:t>10</w:t>
      </w:r>
      <w:r w:rsidR="001676F4" w:rsidRPr="00B32BE7">
        <w:rPr>
          <w:rFonts w:hAnsi="宋体" w:hint="eastAsia"/>
          <w:bCs/>
          <w:color w:val="FF0000"/>
        </w:rPr>
        <w:t>万元</w:t>
      </w:r>
      <w:r w:rsidR="00F90754">
        <w:rPr>
          <w:rFonts w:hAnsi="宋体" w:hint="eastAsia"/>
          <w:bCs/>
          <w:color w:val="FF0000"/>
        </w:rPr>
        <w:t>，</w:t>
      </w:r>
      <w:r w:rsidR="00F90754" w:rsidRPr="00F90754">
        <w:rPr>
          <w:rFonts w:hAnsi="宋体" w:hint="eastAsia"/>
          <w:bCs/>
          <w:color w:val="FF0000"/>
        </w:rPr>
        <w:t>建设期利息为 70</w:t>
      </w:r>
      <w:r w:rsidR="00F90754">
        <w:rPr>
          <w:rFonts w:hAnsi="宋体" w:hint="eastAsia"/>
          <w:bCs/>
          <w:color w:val="FF0000"/>
        </w:rPr>
        <w:t>.</w:t>
      </w:r>
      <w:r w:rsidR="00F90754" w:rsidRPr="00F90754">
        <w:rPr>
          <w:rFonts w:hAnsi="宋体" w:hint="eastAsia"/>
          <w:bCs/>
          <w:color w:val="FF0000"/>
        </w:rPr>
        <w:t>14</w:t>
      </w:r>
      <w:r w:rsidR="00F90754">
        <w:rPr>
          <w:rFonts w:hAnsi="宋体" w:hint="eastAsia"/>
          <w:bCs/>
          <w:color w:val="FF0000"/>
        </w:rPr>
        <w:t>万</w:t>
      </w:r>
      <w:r w:rsidR="00F90754" w:rsidRPr="00F90754">
        <w:rPr>
          <w:rFonts w:hAnsi="宋体" w:hint="eastAsia"/>
          <w:bCs/>
          <w:color w:val="FF0000"/>
        </w:rPr>
        <w:t>元</w:t>
      </w:r>
      <w:r w:rsidR="001676F4" w:rsidRPr="00B32BE7">
        <w:rPr>
          <w:rFonts w:hAnsi="宋体" w:hint="eastAsia"/>
          <w:bCs/>
          <w:color w:val="FF0000"/>
        </w:rPr>
        <w:t>）。</w:t>
      </w:r>
      <w:r w:rsidR="001676F4" w:rsidRPr="00B32BE7">
        <w:rPr>
          <w:rFonts w:hint="eastAsia"/>
          <w:color w:val="FF0000"/>
          <w:szCs w:val="32"/>
        </w:rPr>
        <w:t>截止目前，项目已累计支出</w:t>
      </w:r>
      <w:r w:rsidR="003B73C6">
        <w:rPr>
          <w:rFonts w:hint="eastAsia"/>
          <w:bCs/>
          <w:color w:val="FF0000"/>
          <w:szCs w:val="32"/>
        </w:rPr>
        <w:t>1400</w:t>
      </w:r>
      <w:r w:rsidR="003B73C6" w:rsidRPr="00B32BE7">
        <w:rPr>
          <w:rFonts w:hint="eastAsia"/>
          <w:color w:val="FF0000"/>
          <w:szCs w:val="32"/>
        </w:rPr>
        <w:t>万</w:t>
      </w:r>
      <w:r w:rsidR="001676F4" w:rsidRPr="00B32BE7">
        <w:rPr>
          <w:rFonts w:hint="eastAsia"/>
          <w:color w:val="FF0000"/>
          <w:szCs w:val="32"/>
        </w:rPr>
        <w:t>元</w:t>
      </w:r>
      <w:r w:rsidR="001676F4" w:rsidRPr="00B32BE7">
        <w:rPr>
          <w:rFonts w:hint="eastAsia"/>
          <w:color w:val="FF0000"/>
        </w:rPr>
        <w:t>（其中，工程费累计支出</w:t>
      </w:r>
      <w:r w:rsidR="003B73C6">
        <w:rPr>
          <w:rFonts w:hint="eastAsia"/>
          <w:color w:val="FF0000"/>
        </w:rPr>
        <w:t>1045</w:t>
      </w:r>
      <w:r w:rsidR="001676F4" w:rsidRPr="00B32BE7">
        <w:rPr>
          <w:rFonts w:hint="eastAsia"/>
          <w:color w:val="FF0000"/>
        </w:rPr>
        <w:t>.</w:t>
      </w:r>
      <w:r w:rsidR="003B73C6">
        <w:rPr>
          <w:rFonts w:hint="eastAsia"/>
          <w:color w:val="FF0000"/>
        </w:rPr>
        <w:t>08</w:t>
      </w:r>
      <w:r w:rsidR="001676F4" w:rsidRPr="00B32BE7">
        <w:rPr>
          <w:rFonts w:hint="eastAsia"/>
          <w:color w:val="FF0000"/>
        </w:rPr>
        <w:t>万元，</w:t>
      </w:r>
      <w:r w:rsidR="001676F4" w:rsidRPr="00B32BE7">
        <w:rPr>
          <w:rFonts w:hint="eastAsia"/>
          <w:bCs/>
          <w:color w:val="FF0000"/>
        </w:rPr>
        <w:t>建设工程其他费用累计支出</w:t>
      </w:r>
      <w:r w:rsidR="003B73C6">
        <w:rPr>
          <w:rFonts w:hint="eastAsia"/>
          <w:bCs/>
          <w:color w:val="FF0000"/>
        </w:rPr>
        <w:t>354</w:t>
      </w:r>
      <w:r w:rsidR="001676F4" w:rsidRPr="00B32BE7">
        <w:rPr>
          <w:rFonts w:hint="eastAsia"/>
          <w:bCs/>
          <w:color w:val="FF0000"/>
        </w:rPr>
        <w:t>.</w:t>
      </w:r>
      <w:r w:rsidR="003B73C6">
        <w:rPr>
          <w:rFonts w:hint="eastAsia"/>
          <w:bCs/>
          <w:color w:val="FF0000"/>
        </w:rPr>
        <w:t>92</w:t>
      </w:r>
      <w:r w:rsidR="001676F4" w:rsidRPr="00B32BE7">
        <w:rPr>
          <w:rFonts w:hint="eastAsia"/>
          <w:bCs/>
          <w:color w:val="FF0000"/>
        </w:rPr>
        <w:t>万元），项目各项费用实际支出均未</w:t>
      </w:r>
      <w:r w:rsidR="001676F4" w:rsidRPr="00B32BE7">
        <w:rPr>
          <w:rFonts w:hint="eastAsia"/>
          <w:bCs/>
          <w:color w:val="FF0000"/>
        </w:rPr>
        <w:lastRenderedPageBreak/>
        <w:t>超过预算批复审定费用。</w:t>
      </w:r>
    </w:p>
    <w:p w14:paraId="64A03A10" w14:textId="77777777" w:rsidR="008C31A5" w:rsidRDefault="00000000">
      <w:pPr>
        <w:numPr>
          <w:ilvl w:val="0"/>
          <w:numId w:val="2"/>
        </w:numPr>
        <w:tabs>
          <w:tab w:val="left" w:pos="878"/>
        </w:tabs>
        <w:spacing w:line="578" w:lineRule="exact"/>
        <w:ind w:firstLineChars="200" w:firstLine="640"/>
        <w:outlineLvl w:val="0"/>
        <w:rPr>
          <w:rFonts w:hint="eastAsia"/>
          <w:bCs/>
          <w:color w:val="000000"/>
          <w:szCs w:val="32"/>
        </w:rPr>
      </w:pPr>
      <w:r>
        <w:rPr>
          <w:rFonts w:hint="eastAsia"/>
          <w:bCs/>
          <w:color w:val="000000"/>
          <w:szCs w:val="32"/>
        </w:rPr>
        <w:t>项目绩效目标未完成原因分析。</w:t>
      </w:r>
    </w:p>
    <w:p w14:paraId="56D51059" w14:textId="28A9180A" w:rsidR="008C31A5" w:rsidRDefault="00000000">
      <w:pPr>
        <w:tabs>
          <w:tab w:val="left" w:pos="878"/>
        </w:tabs>
        <w:spacing w:line="578" w:lineRule="exact"/>
        <w:outlineLvl w:val="0"/>
        <w:rPr>
          <w:rFonts w:hint="eastAsia"/>
          <w:bCs/>
          <w:color w:val="000000"/>
          <w:szCs w:val="32"/>
        </w:rPr>
      </w:pPr>
      <w:r>
        <w:rPr>
          <w:rFonts w:hint="eastAsia"/>
          <w:color w:val="000000"/>
        </w:rPr>
        <w:t xml:space="preserve">   </w:t>
      </w:r>
      <w:r w:rsidRPr="003B73C6">
        <w:rPr>
          <w:rFonts w:hint="eastAsia"/>
          <w:color w:val="FF0000"/>
        </w:rPr>
        <w:t xml:space="preserve"> </w:t>
      </w:r>
      <w:r w:rsidR="003B73C6" w:rsidRPr="003B73C6">
        <w:rPr>
          <w:rFonts w:hint="eastAsia"/>
          <w:color w:val="FF0000"/>
        </w:rPr>
        <w:t>无。（</w:t>
      </w:r>
      <w:r w:rsidR="003B73C6" w:rsidRPr="003B73C6">
        <w:rPr>
          <w:rFonts w:hint="eastAsia"/>
          <w:bCs/>
          <w:color w:val="FF0000"/>
          <w:szCs w:val="32"/>
        </w:rPr>
        <w:t>2025年项目绩效目标</w:t>
      </w:r>
      <w:r w:rsidR="003B73C6" w:rsidRPr="003B73C6">
        <w:rPr>
          <w:rFonts w:hint="eastAsia"/>
          <w:bCs/>
          <w:color w:val="FF0000"/>
          <w:szCs w:val="32"/>
        </w:rPr>
        <w:t>能按期完成）</w:t>
      </w:r>
    </w:p>
    <w:p w14:paraId="04396C5D" w14:textId="77777777" w:rsidR="008C31A5" w:rsidRDefault="00000000">
      <w:pPr>
        <w:spacing w:line="578" w:lineRule="exact"/>
        <w:ind w:firstLineChars="200" w:firstLine="640"/>
        <w:outlineLvl w:val="0"/>
        <w:rPr>
          <w:rFonts w:hint="eastAsia"/>
          <w:bCs/>
          <w:szCs w:val="32"/>
        </w:rPr>
      </w:pPr>
      <w:r>
        <w:rPr>
          <w:rFonts w:hint="eastAsia"/>
          <w:bCs/>
          <w:szCs w:val="32"/>
        </w:rPr>
        <w:t>五、综合评价情况及评价结论（按附件4格式附相关评分表）。</w:t>
      </w:r>
    </w:p>
    <w:p w14:paraId="47F37FC5" w14:textId="570A3890" w:rsidR="00756A37" w:rsidRPr="00B32BE7" w:rsidRDefault="00DA70B1">
      <w:pPr>
        <w:spacing w:line="578" w:lineRule="exact"/>
        <w:ind w:firstLineChars="200" w:firstLine="640"/>
        <w:outlineLvl w:val="0"/>
        <w:rPr>
          <w:rFonts w:hint="eastAsia"/>
          <w:color w:val="FF0000"/>
          <w:szCs w:val="32"/>
        </w:rPr>
      </w:pPr>
      <w:r>
        <w:rPr>
          <w:rFonts w:hint="eastAsia"/>
          <w:bCs/>
          <w:color w:val="FF0000"/>
          <w:szCs w:val="32"/>
        </w:rPr>
        <w:t>2</w:t>
      </w:r>
      <w:r w:rsidRPr="003B73C6">
        <w:rPr>
          <w:rFonts w:hint="eastAsia"/>
          <w:bCs/>
          <w:color w:val="FF0000"/>
          <w:szCs w:val="32"/>
        </w:rPr>
        <w:t>025年项目绩效目标能按期完成</w:t>
      </w:r>
      <w:r>
        <w:rPr>
          <w:rFonts w:hint="eastAsia"/>
          <w:bCs/>
          <w:color w:val="FF0000"/>
          <w:szCs w:val="32"/>
        </w:rPr>
        <w:t>。</w:t>
      </w:r>
      <w:r>
        <w:rPr>
          <w:rFonts w:hint="eastAsia"/>
          <w:bCs/>
          <w:color w:val="FF0000"/>
          <w:szCs w:val="32"/>
        </w:rPr>
        <w:t>后续项目顺利完成建设还需要继续追加下达相应的资金预算，目前项目资金预算缺口约</w:t>
      </w:r>
      <w:r w:rsidRPr="00602171">
        <w:rPr>
          <w:rFonts w:hint="eastAsia"/>
          <w:bCs/>
          <w:color w:val="FF0000"/>
          <w:szCs w:val="32"/>
        </w:rPr>
        <w:t>4426.31</w:t>
      </w:r>
      <w:r>
        <w:rPr>
          <w:rFonts w:hint="eastAsia"/>
          <w:bCs/>
          <w:color w:val="FF0000"/>
          <w:szCs w:val="32"/>
        </w:rPr>
        <w:t>万元</w:t>
      </w:r>
      <w:r>
        <w:rPr>
          <w:rFonts w:hint="eastAsia"/>
          <w:bCs/>
          <w:color w:val="FF0000"/>
          <w:szCs w:val="32"/>
        </w:rPr>
        <w:t>，</w:t>
      </w:r>
      <w:r w:rsidR="00756A37" w:rsidRPr="00B32BE7">
        <w:rPr>
          <w:rFonts w:hint="eastAsia"/>
          <w:bCs/>
          <w:color w:val="FF0000"/>
          <w:szCs w:val="32"/>
        </w:rPr>
        <w:t>需要</w:t>
      </w:r>
      <w:r>
        <w:rPr>
          <w:rFonts w:hint="eastAsia"/>
          <w:bCs/>
          <w:color w:val="FF0000"/>
          <w:szCs w:val="32"/>
        </w:rPr>
        <w:t>区发改委、</w:t>
      </w:r>
      <w:r w:rsidRPr="00B32BE7">
        <w:rPr>
          <w:rFonts w:hint="eastAsia"/>
          <w:bCs/>
          <w:color w:val="FF0000"/>
          <w:szCs w:val="32"/>
        </w:rPr>
        <w:t>区财政</w:t>
      </w:r>
      <w:r>
        <w:rPr>
          <w:rFonts w:hint="eastAsia"/>
          <w:bCs/>
          <w:color w:val="FF0000"/>
          <w:szCs w:val="32"/>
        </w:rPr>
        <w:t>积极向上申请</w:t>
      </w:r>
      <w:r w:rsidR="00756A37" w:rsidRPr="00B32BE7">
        <w:rPr>
          <w:rFonts w:hint="eastAsia"/>
          <w:bCs/>
          <w:color w:val="FF0000"/>
          <w:szCs w:val="32"/>
        </w:rPr>
        <w:t>项目剩余资金</w:t>
      </w:r>
      <w:r w:rsidR="00423ACB" w:rsidRPr="00B32BE7">
        <w:rPr>
          <w:rFonts w:hint="eastAsia"/>
          <w:bCs/>
          <w:color w:val="FF0000"/>
          <w:szCs w:val="32"/>
        </w:rPr>
        <w:t>预算。</w:t>
      </w:r>
    </w:p>
    <w:p w14:paraId="39F2E6DF" w14:textId="77777777" w:rsidR="008C31A5" w:rsidRDefault="00000000">
      <w:pPr>
        <w:spacing w:line="578" w:lineRule="exact"/>
        <w:ind w:firstLineChars="200" w:firstLine="640"/>
        <w:outlineLvl w:val="0"/>
        <w:rPr>
          <w:rFonts w:hint="eastAsia"/>
          <w:bCs/>
          <w:szCs w:val="32"/>
        </w:rPr>
      </w:pPr>
      <w:r>
        <w:rPr>
          <w:rFonts w:hint="eastAsia"/>
          <w:bCs/>
          <w:szCs w:val="32"/>
        </w:rPr>
        <w:t>六、主要经验及做法、存在的问题和建议</w:t>
      </w:r>
      <w:r>
        <w:rPr>
          <w:rFonts w:hint="eastAsia"/>
          <w:bCs/>
          <w:color w:val="000000"/>
          <w:szCs w:val="32"/>
        </w:rPr>
        <w:t>（包括资金安排、使用过程中的经验、做法、存在问题、改进措施和有关建议等）</w:t>
      </w:r>
      <w:r>
        <w:rPr>
          <w:rFonts w:hint="eastAsia"/>
          <w:bCs/>
          <w:szCs w:val="32"/>
        </w:rPr>
        <w:t>。</w:t>
      </w:r>
    </w:p>
    <w:p w14:paraId="06C65982" w14:textId="2202C762" w:rsidR="00756A37" w:rsidRPr="00B32BE7" w:rsidRDefault="00756A37">
      <w:pPr>
        <w:spacing w:line="578" w:lineRule="exact"/>
        <w:ind w:firstLineChars="200" w:firstLine="640"/>
        <w:outlineLvl w:val="0"/>
        <w:rPr>
          <w:rFonts w:hint="eastAsia"/>
          <w:bCs/>
          <w:color w:val="FF0000"/>
          <w:szCs w:val="32"/>
        </w:rPr>
      </w:pPr>
      <w:r w:rsidRPr="00B32BE7">
        <w:rPr>
          <w:rFonts w:hint="eastAsia"/>
          <w:bCs/>
          <w:color w:val="FF0000"/>
          <w:szCs w:val="32"/>
        </w:rPr>
        <w:t>建议</w:t>
      </w:r>
      <w:r w:rsidR="00DE1ADA">
        <w:rPr>
          <w:rFonts w:hint="eastAsia"/>
          <w:bCs/>
          <w:color w:val="FF0000"/>
          <w:szCs w:val="32"/>
        </w:rPr>
        <w:t>区发改委、</w:t>
      </w:r>
      <w:r w:rsidR="00DE1ADA" w:rsidRPr="00B32BE7">
        <w:rPr>
          <w:rFonts w:hint="eastAsia"/>
          <w:bCs/>
          <w:color w:val="FF0000"/>
          <w:szCs w:val="32"/>
        </w:rPr>
        <w:t>区财政</w:t>
      </w:r>
      <w:r w:rsidR="00DE1ADA">
        <w:rPr>
          <w:rFonts w:hint="eastAsia"/>
          <w:bCs/>
          <w:color w:val="FF0000"/>
          <w:szCs w:val="32"/>
        </w:rPr>
        <w:t>积极向上申请</w:t>
      </w:r>
      <w:r w:rsidR="00DE1ADA" w:rsidRPr="00B32BE7">
        <w:rPr>
          <w:rFonts w:hint="eastAsia"/>
          <w:bCs/>
          <w:color w:val="FF0000"/>
          <w:szCs w:val="32"/>
        </w:rPr>
        <w:t>项目剩余资金预算</w:t>
      </w:r>
      <w:r w:rsidRPr="00B32BE7">
        <w:rPr>
          <w:rFonts w:hint="eastAsia"/>
          <w:bCs/>
          <w:color w:val="FF0000"/>
          <w:szCs w:val="32"/>
        </w:rPr>
        <w:t>，</w:t>
      </w:r>
      <w:r w:rsidR="00DE1ADA">
        <w:rPr>
          <w:rFonts w:hint="eastAsia"/>
          <w:bCs/>
          <w:color w:val="FF0000"/>
          <w:szCs w:val="32"/>
        </w:rPr>
        <w:t>确保</w:t>
      </w:r>
      <w:r w:rsidR="00DE1ADA">
        <w:rPr>
          <w:rFonts w:hint="eastAsia"/>
          <w:bCs/>
          <w:color w:val="FF0000"/>
          <w:szCs w:val="32"/>
        </w:rPr>
        <w:t>项目后续顺利完成建设</w:t>
      </w:r>
      <w:r w:rsidRPr="00B32BE7">
        <w:rPr>
          <w:rFonts w:hint="eastAsia"/>
          <w:bCs/>
          <w:color w:val="FF0000"/>
          <w:szCs w:val="32"/>
        </w:rPr>
        <w:t>。</w:t>
      </w:r>
    </w:p>
    <w:p w14:paraId="62AF90C8" w14:textId="56F063D4" w:rsidR="008C31A5" w:rsidRDefault="00000000" w:rsidP="002B7B5A">
      <w:pPr>
        <w:spacing w:line="578" w:lineRule="exact"/>
        <w:ind w:firstLineChars="200" w:firstLine="640"/>
        <w:outlineLvl w:val="0"/>
        <w:rPr>
          <w:rFonts w:hAnsi="宋体" w:hint="eastAsia"/>
          <w:sz w:val="28"/>
          <w:szCs w:val="28"/>
        </w:rPr>
      </w:pPr>
      <w:r>
        <w:rPr>
          <w:rFonts w:hint="eastAsia"/>
          <w:bCs/>
          <w:szCs w:val="32"/>
        </w:rPr>
        <w:t>七、其他需说明的问题，比如</w:t>
      </w:r>
      <w:r>
        <w:rPr>
          <w:rFonts w:hint="eastAsia"/>
          <w:bCs/>
          <w:color w:val="000000"/>
        </w:rPr>
        <w:t>当年未完工项目后续工作计划等。</w:t>
      </w:r>
    </w:p>
    <w:p w14:paraId="33219EEE" w14:textId="05F71932" w:rsidR="002B7B5A" w:rsidRPr="00B32BE7" w:rsidRDefault="002B7B5A" w:rsidP="002B7B5A">
      <w:pPr>
        <w:spacing w:line="578" w:lineRule="exact"/>
        <w:ind w:firstLineChars="200" w:firstLine="560"/>
        <w:outlineLvl w:val="0"/>
        <w:rPr>
          <w:rFonts w:hAnsi="宋体" w:hint="eastAsia"/>
          <w:color w:val="FF0000"/>
          <w:sz w:val="28"/>
          <w:szCs w:val="28"/>
        </w:rPr>
      </w:pPr>
      <w:r w:rsidRPr="00B32BE7">
        <w:rPr>
          <w:rFonts w:hAnsi="宋体" w:hint="eastAsia"/>
          <w:color w:val="FF0000"/>
          <w:sz w:val="28"/>
          <w:szCs w:val="28"/>
        </w:rPr>
        <w:t>无。</w:t>
      </w:r>
    </w:p>
    <w:sectPr w:rsidR="002B7B5A" w:rsidRPr="00B32BE7">
      <w:pgSz w:w="11906" w:h="16838"/>
      <w:pgMar w:top="2098" w:right="1474" w:bottom="1985" w:left="1588" w:header="851" w:footer="1588" w:gutter="0"/>
      <w:cols w:space="720"/>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2"/>
      <w:numFmt w:val="chineseCounting"/>
      <w:suff w:val="nothing"/>
      <w:lvlText w:val="（%1）"/>
      <w:lvlJc w:val="left"/>
    </w:lvl>
  </w:abstractNum>
  <w:abstractNum w:abstractNumId="1" w15:restartNumberingAfterBreak="0">
    <w:nsid w:val="27787314"/>
    <w:multiLevelType w:val="singleLevel"/>
    <w:tmpl w:val="00000000"/>
    <w:lvl w:ilvl="0">
      <w:start w:val="5"/>
      <w:numFmt w:val="decimal"/>
      <w:suff w:val="nothing"/>
      <w:lvlText w:val="%1."/>
      <w:lvlJc w:val="left"/>
    </w:lvl>
  </w:abstractNum>
  <w:num w:numId="1" w16cid:durableId="890968145">
    <w:abstractNumId w:val="1"/>
  </w:num>
  <w:num w:numId="2" w16cid:durableId="1236358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B00143D"/>
    <w:rsid w:val="000B2B11"/>
    <w:rsid w:val="000D455A"/>
    <w:rsid w:val="00166809"/>
    <w:rsid w:val="001676F4"/>
    <w:rsid w:val="00210CD0"/>
    <w:rsid w:val="00231A46"/>
    <w:rsid w:val="00263BDA"/>
    <w:rsid w:val="002732C7"/>
    <w:rsid w:val="00296464"/>
    <w:rsid w:val="002A288E"/>
    <w:rsid w:val="002B7B5A"/>
    <w:rsid w:val="00355BFC"/>
    <w:rsid w:val="00396E65"/>
    <w:rsid w:val="003B73C6"/>
    <w:rsid w:val="003F5917"/>
    <w:rsid w:val="00423ACB"/>
    <w:rsid w:val="00482E84"/>
    <w:rsid w:val="004C45C1"/>
    <w:rsid w:val="00522DDC"/>
    <w:rsid w:val="00602171"/>
    <w:rsid w:val="00627687"/>
    <w:rsid w:val="006B10D9"/>
    <w:rsid w:val="006C2C47"/>
    <w:rsid w:val="006D2815"/>
    <w:rsid w:val="006F095B"/>
    <w:rsid w:val="00744785"/>
    <w:rsid w:val="00756A37"/>
    <w:rsid w:val="00773575"/>
    <w:rsid w:val="00776961"/>
    <w:rsid w:val="007A5BA4"/>
    <w:rsid w:val="0081369E"/>
    <w:rsid w:val="00873EA7"/>
    <w:rsid w:val="008C31A5"/>
    <w:rsid w:val="008C7C17"/>
    <w:rsid w:val="00AA1761"/>
    <w:rsid w:val="00AD359B"/>
    <w:rsid w:val="00B07E3F"/>
    <w:rsid w:val="00B32BE7"/>
    <w:rsid w:val="00BE6DBC"/>
    <w:rsid w:val="00C63DC7"/>
    <w:rsid w:val="00C701E5"/>
    <w:rsid w:val="00CD3306"/>
    <w:rsid w:val="00D04A67"/>
    <w:rsid w:val="00DA70B1"/>
    <w:rsid w:val="00DD5DA2"/>
    <w:rsid w:val="00DE1ADA"/>
    <w:rsid w:val="00DF6BC9"/>
    <w:rsid w:val="00E23816"/>
    <w:rsid w:val="00E6742C"/>
    <w:rsid w:val="00E877C9"/>
    <w:rsid w:val="00E96DFD"/>
    <w:rsid w:val="00F90754"/>
    <w:rsid w:val="00FA41B0"/>
    <w:rsid w:val="00FB21FD"/>
    <w:rsid w:val="5B001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2DE9A"/>
  <w15:docId w15:val="{12490CD4-9B4B-4A66-BEF0-D4827787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仿宋_GB2312" w:eastAsia="仿宋_GB2312" w:hAnsi="新宋体" w:cs="Times New Roman"/>
      <w:kern w:val="2"/>
      <w:sz w:val="32"/>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482E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6</Pages>
  <Words>417</Words>
  <Characters>2383</Characters>
  <Application>Microsoft Office Word</Application>
  <DocSecurity>0</DocSecurity>
  <Lines>19</Lines>
  <Paragraphs>5</Paragraphs>
  <ScaleCrop>false</ScaleCrop>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忘…记</dc:creator>
  <cp:lastModifiedBy>张裕生</cp:lastModifiedBy>
  <cp:revision>46</cp:revision>
  <dcterms:created xsi:type="dcterms:W3CDTF">2025-03-28T05:01:00Z</dcterms:created>
  <dcterms:modified xsi:type="dcterms:W3CDTF">2025-03-30T10:29:00Z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AB1CA19DE6714776A54114A4CB5D1E6F_11</vt:lpwstr>
  </property>
  <property fmtid="{D5CDD505-2E9C-101B-9397-08002B2CF9AE}" pid="4" name="KSOTemplateDocerSaveRecord">
    <vt:lpwstr>eyJoZGlkIjoiYTA2NWU0Y2RiNTA5ZGI2NzFhMzViODY4MmU5ZWJmYzciLCJ1c2VySWQiOiIyNTY3MTg2MDUifQ==</vt:lpwstr>
  </property>
</Properties>
</file>