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海口市新坡中心小学</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海口市新坡中心小学</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海口市新坡中心小学</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海口市新坡中心小学</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海口市新坡中心小学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left="640" w:leftChars="0"/>
        <w:jc w:val="left"/>
        <w:rPr>
          <w:rFonts w:ascii="仿宋_GB2312" w:hAnsi="黑体" w:eastAsia="仿宋_GB2312" w:cs="仿宋_GB2312"/>
          <w:sz w:val="32"/>
          <w:szCs w:val="32"/>
        </w:rPr>
      </w:pPr>
      <w:r>
        <w:rPr>
          <w:rFonts w:hint="default" w:ascii="仿宋_GB2312" w:hAnsi="黑体" w:eastAsia="仿宋_GB2312" w:cs="仿宋_GB2312"/>
          <w:sz w:val="32"/>
          <w:szCs w:val="32"/>
        </w:rPr>
        <w:t>实施小学义务教育，促进基础教育发展;小学学历教育。</w:t>
      </w:r>
    </w:p>
    <w:p>
      <w:pPr>
        <w:pStyle w:val="6"/>
        <w:numPr>
          <w:ilvl w:val="0"/>
          <w:numId w:val="0"/>
        </w:numPr>
        <w:ind w:leftChars="0"/>
        <w:jc w:val="left"/>
        <w:rPr>
          <w:rFonts w:hint="default" w:ascii="黑体" w:hAnsi="黑体" w:eastAsia="黑体" w:cs="仿宋_GB2312"/>
          <w:sz w:val="32"/>
          <w:szCs w:val="32"/>
          <w:lang w:val="en-US" w:eastAsia="zh-CN"/>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11"/>
        <w:jc w:val="left"/>
        <w:rPr>
          <w:rFonts w:ascii="仿宋_GB2312" w:hAnsi="黑体" w:eastAsia="仿宋_GB2312" w:cs="仿宋_GB2312"/>
          <w:sz w:val="32"/>
          <w:szCs w:val="32"/>
        </w:rPr>
      </w:pPr>
      <w:r>
        <w:rPr>
          <w:rFonts w:hint="eastAsia" w:ascii="仿宋_GB2312" w:hAnsi="ˎ̥" w:eastAsia="仿宋_GB2312" w:cs="Times New Roman"/>
          <w:color w:val="000000"/>
          <w:sz w:val="32"/>
          <w:szCs w:val="32"/>
        </w:rPr>
        <w:t>海口市新坡中心小学为</w:t>
      </w:r>
      <w:r>
        <w:rPr>
          <w:rFonts w:ascii="仿宋_GB2312" w:hAnsi="ˎ̥" w:eastAsia="仿宋_GB2312" w:cs="Times New Roman"/>
          <w:color w:val="000000"/>
          <w:sz w:val="32"/>
          <w:szCs w:val="32"/>
        </w:rPr>
        <w:t>公益</w:t>
      </w:r>
      <w:r>
        <w:rPr>
          <w:rFonts w:hint="eastAsia" w:ascii="仿宋_GB2312" w:hAnsi="ˎ̥" w:eastAsia="仿宋_GB2312" w:cs="Times New Roman"/>
          <w:color w:val="000000"/>
          <w:sz w:val="32"/>
          <w:szCs w:val="32"/>
          <w:lang w:eastAsia="zh-CN"/>
        </w:rPr>
        <w:t>一</w:t>
      </w:r>
      <w:r>
        <w:rPr>
          <w:rFonts w:ascii="仿宋_GB2312" w:hAnsi="ˎ̥" w:eastAsia="仿宋_GB2312" w:cs="Times New Roman"/>
          <w:color w:val="000000"/>
          <w:sz w:val="32"/>
          <w:szCs w:val="32"/>
        </w:rPr>
        <w:t>类事业单位</w:t>
      </w:r>
      <w:r>
        <w:rPr>
          <w:rFonts w:hint="eastAsia" w:ascii="仿宋_GB2312" w:hAnsi="ˎ̥" w:eastAsia="仿宋_GB2312" w:cs="Times New Roman"/>
          <w:color w:val="000000"/>
          <w:sz w:val="32"/>
          <w:szCs w:val="32"/>
        </w:rPr>
        <w:t>，编制99人，无下属单位，单位内设机构有：校长室、办公室、教研室、教导处、总务处、德育处、大队部、财务处8个部门。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海口市新坡中心小学</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海口市新坡中心小学</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hint="default" w:ascii="黑体" w:hAnsi="黑体" w:eastAsia="黑体"/>
          <w:color w:val="FF0000"/>
          <w:sz w:val="32"/>
          <w:szCs w:val="32"/>
          <w:lang w:val="en-US"/>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3116.56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3116.56</w:t>
      </w:r>
      <w:r>
        <w:rPr>
          <w:rFonts w:hint="eastAsia" w:ascii="仿宋_GB2312" w:hAnsi="黑体" w:eastAsia="仿宋_GB2312"/>
          <w:sz w:val="32"/>
          <w:szCs w:val="32"/>
        </w:rPr>
        <w:t>万元，包括一般公共预算本年收入3102.82万元、上年结转</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3116.56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3116.56</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3116.56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225.04</w:t>
      </w:r>
      <w:r>
        <w:rPr>
          <w:rFonts w:hint="eastAsia" w:ascii="仿宋_GB2312" w:hAnsi="黑体" w:eastAsia="仿宋_GB2312"/>
          <w:sz w:val="32"/>
          <w:szCs w:val="32"/>
        </w:rPr>
        <w:t>万元，主要是教育支出</w:t>
      </w:r>
      <w:r>
        <w:rPr>
          <w:rFonts w:hint="eastAsia" w:ascii="仿宋_GB2312" w:hAnsi="黑体" w:eastAsia="仿宋_GB2312"/>
          <w:sz w:val="32"/>
          <w:szCs w:val="32"/>
          <w:lang w:eastAsia="zh-CN"/>
        </w:rPr>
        <w:t>、社会保障和就业支出、卫生健康支出、住房保障支出增加。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2082.75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66.83</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443.68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14.24</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375.60万元，占12.05%；农林水支出</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支出9.84万元，占0.31%；住房保障</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支出204.69万元，占6.57%。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1.教育支出（类）普通教育（款）小学教育（项）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年预算数为2078.53万元，比上年预算数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129.86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教育支出（类）普通教育（款）其他普通教育支出（项）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年预算数为4.22万元，比上年预算数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9.2</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项目支出减少。</w:t>
      </w:r>
    </w:p>
    <w:p>
      <w:pPr>
        <w:numPr>
          <w:ilvl w:val="0"/>
          <w:numId w:val="0"/>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社会保障和就业</w:t>
      </w:r>
      <w:r>
        <w:rPr>
          <w:rFonts w:hint="eastAsia" w:ascii="仿宋_GB2312" w:hAnsi="黑体" w:eastAsia="仿宋_GB2312" w:cs="仿宋_GB2312"/>
          <w:sz w:val="32"/>
          <w:szCs w:val="32"/>
          <w:highlight w:val="none"/>
        </w:rPr>
        <w:t>（类）行政事业单位养老（款）机关事业单位基本养老保险缴费（项）202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年预算数为244.74万元，比上年预算数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25.68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工资调整导致缴费基数提高</w:t>
      </w:r>
      <w:r>
        <w:rPr>
          <w:rFonts w:hint="eastAsia" w:ascii="仿宋_GB2312" w:hAnsi="黑体" w:eastAsia="仿宋_GB2312"/>
          <w:sz w:val="32"/>
          <w:szCs w:val="32"/>
          <w:highlight w:val="none"/>
          <w:lang w:val="en-US" w:eastAsia="zh-CN"/>
        </w:rPr>
        <w:t>。</w:t>
      </w:r>
    </w:p>
    <w:p>
      <w:pPr>
        <w:numPr>
          <w:ilvl w:val="0"/>
          <w:numId w:val="0"/>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rPr>
        <w:t>（类）行政事业单位养老（款）机关事业单位职业年金缴费支出（项）202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年预算数为122.37万元，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12.84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工资调整导致缴费基数提高</w:t>
      </w:r>
      <w:r>
        <w:rPr>
          <w:rFonts w:hint="eastAsia" w:ascii="仿宋_GB2312" w:hAnsi="黑体" w:eastAsia="仿宋_GB2312"/>
          <w:sz w:val="32"/>
          <w:szCs w:val="32"/>
          <w:highlight w:val="none"/>
          <w:lang w:val="en-US" w:eastAsia="zh-CN"/>
        </w:rPr>
        <w:t>。</w:t>
      </w:r>
    </w:p>
    <w:p>
      <w:pPr>
        <w:numPr>
          <w:ilvl w:val="0"/>
          <w:numId w:val="0"/>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rPr>
        <w:t>（类）抚恤（款）其他优抚支出（项）202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年预算数为76.5</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12.27</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新增遗属供养人员和遗属供养标准提高</w:t>
      </w:r>
      <w:r>
        <w:rPr>
          <w:rFonts w:hint="eastAsia" w:ascii="仿宋_GB2312" w:hAnsi="黑体" w:eastAsia="仿宋_GB2312"/>
          <w:sz w:val="32"/>
          <w:szCs w:val="32"/>
          <w:highlight w:val="none"/>
          <w:lang w:val="en-US" w:eastAsia="zh-CN"/>
        </w:rPr>
        <w:t>。</w:t>
      </w:r>
    </w:p>
    <w:p>
      <w:pPr>
        <w:numPr>
          <w:ilvl w:val="0"/>
          <w:numId w:val="0"/>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rPr>
        <w:t>（类）行政事业单位医疗（款）事业单位医疗（项）202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112.92</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13.49</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工资增加和新增</w:t>
      </w:r>
      <w:r>
        <w:rPr>
          <w:rFonts w:hint="eastAsia" w:ascii="仿宋_GB2312" w:hAnsi="黑体" w:eastAsia="仿宋_GB2312"/>
          <w:sz w:val="32"/>
          <w:szCs w:val="32"/>
          <w:highlight w:val="none"/>
          <w:lang w:val="en-US" w:eastAsia="zh-CN"/>
        </w:rPr>
        <w:t>2位</w:t>
      </w:r>
      <w:r>
        <w:rPr>
          <w:rFonts w:hint="eastAsia" w:ascii="仿宋_GB2312" w:hAnsi="黑体" w:eastAsia="仿宋_GB2312"/>
          <w:sz w:val="32"/>
          <w:szCs w:val="32"/>
          <w:highlight w:val="none"/>
          <w:lang w:eastAsia="zh-CN"/>
        </w:rPr>
        <w:t>教师。</w:t>
      </w:r>
    </w:p>
    <w:p>
      <w:pPr>
        <w:numPr>
          <w:ilvl w:val="0"/>
          <w:numId w:val="0"/>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卫生健康</w:t>
      </w:r>
      <w:r>
        <w:rPr>
          <w:rFonts w:hint="eastAsia" w:ascii="仿宋_GB2312" w:hAnsi="黑体" w:eastAsia="仿宋_GB2312" w:cs="仿宋_GB2312"/>
          <w:sz w:val="32"/>
          <w:szCs w:val="32"/>
          <w:highlight w:val="none"/>
        </w:rPr>
        <w:t>（类）行政事业单位医疗（款）其他行政事业单位医疗（项）202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年预算数为262.68</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sz w:val="32"/>
          <w:szCs w:val="32"/>
          <w:highlight w:val="none"/>
          <w:lang w:val="en-US" w:eastAsia="zh-CN"/>
        </w:rPr>
        <w:t>10.92</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工资增加和新增</w:t>
      </w:r>
      <w:r>
        <w:rPr>
          <w:rFonts w:hint="eastAsia" w:ascii="仿宋_GB2312" w:hAnsi="黑体" w:eastAsia="仿宋_GB2312"/>
          <w:sz w:val="32"/>
          <w:szCs w:val="32"/>
          <w:highlight w:val="none"/>
          <w:lang w:val="en-US" w:eastAsia="zh-CN"/>
        </w:rPr>
        <w:t>2位</w:t>
      </w:r>
      <w:r>
        <w:rPr>
          <w:rFonts w:hint="eastAsia" w:ascii="仿宋_GB2312" w:hAnsi="黑体" w:eastAsia="仿宋_GB2312"/>
          <w:sz w:val="32"/>
          <w:szCs w:val="32"/>
          <w:highlight w:val="none"/>
          <w:lang w:eastAsia="zh-CN"/>
        </w:rPr>
        <w:t>教师。</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农林水支出</w:t>
      </w:r>
      <w:r>
        <w:rPr>
          <w:rFonts w:hint="eastAsia" w:ascii="仿宋_GB2312" w:hAnsi="黑体" w:eastAsia="仿宋_GB2312" w:cs="仿宋_GB2312"/>
          <w:sz w:val="32"/>
          <w:szCs w:val="32"/>
          <w:highlight w:val="none"/>
        </w:rPr>
        <w:t>（类）农业农村（款）其他农业农村支出（项）202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年预算数为9.84</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lang w:eastAsia="zh-CN"/>
        </w:rPr>
        <w:t>和</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eastAsia="zh-CN"/>
        </w:rPr>
        <w:t>持平。</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住房保障</w:t>
      </w:r>
      <w:r>
        <w:rPr>
          <w:rFonts w:hint="eastAsia" w:ascii="仿宋_GB2312" w:hAnsi="黑体" w:eastAsia="仿宋_GB2312" w:cs="仿宋_GB2312"/>
          <w:sz w:val="32"/>
          <w:szCs w:val="32"/>
          <w:highlight w:val="none"/>
        </w:rPr>
        <w:t>（类）住房改革</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（款）住房公积金（项）202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204.69</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33.56</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rPr>
        <w:t>主要是因为公积金基数</w:t>
      </w:r>
      <w:r>
        <w:rPr>
          <w:rFonts w:hint="eastAsia" w:ascii="仿宋_GB2312" w:hAnsi="黑体" w:eastAsia="仿宋_GB2312"/>
          <w:sz w:val="32"/>
          <w:szCs w:val="32"/>
          <w:highlight w:val="none"/>
          <w:lang w:eastAsia="zh-CN"/>
        </w:rPr>
        <w:t>调高（工资增加和新增</w:t>
      </w:r>
      <w:r>
        <w:rPr>
          <w:rFonts w:hint="eastAsia" w:ascii="仿宋_GB2312" w:hAnsi="黑体" w:eastAsia="仿宋_GB2312"/>
          <w:sz w:val="32"/>
          <w:szCs w:val="32"/>
          <w:highlight w:val="none"/>
          <w:lang w:val="en-US" w:eastAsia="zh-CN"/>
        </w:rPr>
        <w:t>2位</w:t>
      </w:r>
      <w:r>
        <w:rPr>
          <w:rFonts w:hint="eastAsia" w:ascii="仿宋_GB2312" w:hAnsi="黑体" w:eastAsia="仿宋_GB2312"/>
          <w:sz w:val="32"/>
          <w:szCs w:val="32"/>
          <w:highlight w:val="none"/>
          <w:lang w:eastAsia="zh-CN"/>
        </w:rPr>
        <w:t>教师）</w:t>
      </w:r>
      <w:r>
        <w:rPr>
          <w:rFonts w:hint="eastAsia" w:ascii="仿宋_GB2312" w:hAnsi="黑体" w:eastAsia="仿宋_GB2312"/>
          <w:sz w:val="32"/>
          <w:szCs w:val="32"/>
          <w:highlight w:val="none"/>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2887.18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2796.4</w:t>
      </w:r>
      <w:r>
        <w:rPr>
          <w:rFonts w:hint="eastAsia" w:ascii="仿宋_GB2312" w:hAnsi="黑体" w:eastAsia="仿宋_GB2312" w:cs="仿宋_GB2312"/>
          <w:sz w:val="32"/>
          <w:szCs w:val="32"/>
          <w:lang w:val="en-US" w:eastAsia="zh-CN"/>
        </w:rPr>
        <w:t>8</w:t>
      </w:r>
      <w:bookmarkStart w:id="0" w:name="_GoBack"/>
      <w:bookmarkEnd w:id="0"/>
      <w:r>
        <w:rPr>
          <w:rFonts w:hint="eastAsia" w:ascii="仿宋_GB2312" w:hAnsi="黑体" w:eastAsia="仿宋_GB2312"/>
          <w:sz w:val="32"/>
          <w:szCs w:val="32"/>
        </w:rPr>
        <w:t>万元，主要包括：基本工资、津贴补贴、绩效工资、机关事业单位基本养老保险缴费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、职业年金缴费、职工基本医疗保险缴费、公务员医疗补助缴费、其他社会保障缴费、住房公积金、医疗费、其他工资福利支出、邮电费、生活补助、医疗费补助、奖励金。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90.70</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水费、电费、差旅费、</w:t>
      </w:r>
      <w:r>
        <w:rPr>
          <w:rFonts w:hint="eastAsia" w:ascii="仿宋_GB2312" w:hAnsi="黑体" w:eastAsia="仿宋_GB2312"/>
          <w:sz w:val="32"/>
          <w:szCs w:val="32"/>
        </w:rPr>
        <w:t>邮电费</w:t>
      </w:r>
      <w:r>
        <w:rPr>
          <w:rFonts w:hint="eastAsia" w:ascii="仿宋_GB2312" w:hAnsi="黑体" w:eastAsia="仿宋_GB2312"/>
          <w:sz w:val="32"/>
          <w:szCs w:val="32"/>
          <w:lang w:eastAsia="zh-CN"/>
        </w:rPr>
        <w:t>、培训费、工会经费、其他对个人和家庭的补助、办公设备购置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海口市新坡中心小学2024</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与</w:t>
      </w:r>
      <w:r>
        <w:rPr>
          <w:rFonts w:hint="eastAsia" w:ascii="仿宋_GB2312" w:hAnsi="黑体" w:eastAsia="仿宋_GB2312"/>
          <w:color w:val="000000" w:themeColor="text1"/>
          <w:sz w:val="32"/>
          <w:szCs w:val="32"/>
          <w14:textFill>
            <w14:solidFill>
              <w14:schemeClr w14:val="tx1"/>
            </w14:solidFill>
          </w14:textFill>
        </w:rPr>
        <w:t>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，主要是我单位</w:t>
      </w:r>
      <w:r>
        <w:rPr>
          <w:rFonts w:hint="eastAsia" w:ascii="仿宋_GB2312" w:hAnsi="黑体" w:eastAsia="仿宋_GB2312"/>
          <w:color w:val="000000" w:themeColor="text1"/>
          <w:sz w:val="32"/>
          <w:szCs w:val="32"/>
          <w:lang w:val="en-US" w:eastAsia="zh-CN"/>
          <w14:textFill>
            <w14:solidFill>
              <w14:schemeClr w14:val="tx1"/>
            </w14:solidFill>
          </w14:textFill>
        </w:rPr>
        <w:t>2024年</w:t>
      </w:r>
      <w:r>
        <w:rPr>
          <w:rFonts w:hint="eastAsia" w:ascii="仿宋_GB2312" w:hAnsi="黑体" w:eastAsia="仿宋_GB2312"/>
          <w:color w:val="000000" w:themeColor="text1"/>
          <w:sz w:val="32"/>
          <w:szCs w:val="32"/>
          <w14:textFill>
            <w14:solidFill>
              <w14:schemeClr w14:val="tx1"/>
            </w14:solidFill>
          </w14:textFill>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p>
    <w:p>
      <w:p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年收支总预算3116.56万元。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3116.56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0.44</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3102.82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99.56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225.04</w:t>
      </w:r>
      <w:r>
        <w:rPr>
          <w:rFonts w:hint="eastAsia" w:ascii="仿宋_GB2312" w:hAnsi="黑体" w:eastAsia="仿宋_GB2312"/>
          <w:sz w:val="32"/>
          <w:szCs w:val="32"/>
        </w:rPr>
        <w:t>万元，主要是教育支出</w:t>
      </w:r>
      <w:r>
        <w:rPr>
          <w:rFonts w:hint="eastAsia" w:ascii="仿宋_GB2312" w:hAnsi="黑体" w:eastAsia="仿宋_GB2312"/>
          <w:sz w:val="32"/>
          <w:szCs w:val="32"/>
          <w:lang w:eastAsia="zh-CN"/>
        </w:rPr>
        <w:t>、社会保障和就业支出、卫生健康支出、住房保障支出增加。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海口市新坡中心小学</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3116.56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2887.18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92.64</w:t>
      </w:r>
      <w:r>
        <w:rPr>
          <w:rFonts w:hint="eastAsia" w:ascii="仿宋_GB2312" w:hAnsi="黑体" w:eastAsia="仿宋_GB2312"/>
          <w:sz w:val="32"/>
          <w:szCs w:val="32"/>
        </w:rPr>
        <w:t>%；项目支出</w:t>
      </w:r>
      <w:r>
        <w:rPr>
          <w:rFonts w:hint="eastAsia" w:ascii="仿宋_GB2312" w:hAnsi="黑体" w:eastAsia="仿宋_GB2312" w:cs="仿宋_GB2312"/>
          <w:sz w:val="32"/>
          <w:szCs w:val="32"/>
        </w:rPr>
        <w:t>229.38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225.04</w:t>
      </w:r>
      <w:r>
        <w:rPr>
          <w:rFonts w:hint="eastAsia" w:ascii="仿宋_GB2312" w:hAnsi="黑体" w:eastAsia="仿宋_GB2312"/>
          <w:sz w:val="32"/>
          <w:szCs w:val="32"/>
        </w:rPr>
        <w:t>万元，主要是教育支出</w:t>
      </w:r>
      <w:r>
        <w:rPr>
          <w:rFonts w:hint="eastAsia" w:ascii="仿宋_GB2312" w:hAnsi="黑体" w:eastAsia="仿宋_GB2312"/>
          <w:sz w:val="32"/>
          <w:szCs w:val="32"/>
          <w:lang w:eastAsia="zh-CN"/>
        </w:rPr>
        <w:t>、社会保障和就业支出、卫生健康支出、住房保障支出增加。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海口市新坡中心小学</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3.26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3.26</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海口市新坡中心小学</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3102.8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其中，重点项目预算绩效情况：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义务教育保运转经费（临聘人员工资）</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102</w:t>
      </w:r>
      <w:r>
        <w:rPr>
          <w:rFonts w:hint="eastAsia" w:ascii="仿宋_GB2312" w:hAnsi="黑体" w:eastAsia="仿宋_GB2312" w:cs="仿宋_GB2312"/>
          <w:sz w:val="32"/>
          <w:szCs w:val="32"/>
          <w:lang w:eastAsia="zh-CN"/>
        </w:rPr>
        <w:t>万元，主要用于</w:t>
      </w:r>
      <w:r>
        <w:rPr>
          <w:rFonts w:hint="eastAsia" w:ascii="仿宋_GB2312" w:hAnsi="黑体" w:eastAsia="仿宋_GB2312" w:cs="仿宋_GB2312"/>
          <w:sz w:val="32"/>
          <w:szCs w:val="32"/>
          <w:lang w:val="zh-CN" w:eastAsia="zh-CN"/>
        </w:rPr>
        <w:t>1</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val="zh-CN" w:eastAsia="zh-CN"/>
        </w:rPr>
        <w:t>名编外人员工资</w:t>
      </w:r>
      <w:r>
        <w:rPr>
          <w:rFonts w:hint="eastAsia" w:ascii="仿宋_GB2312" w:hAnsi="黑体" w:eastAsia="仿宋_GB2312"/>
          <w:sz w:val="32"/>
          <w:szCs w:val="32"/>
          <w:lang w:eastAsia="zh-CN"/>
        </w:rPr>
        <w:t>福利支出。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2.学校后勤管理服务经费</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rPr>
        <w:t>103.8</w:t>
      </w:r>
      <w:r>
        <w:rPr>
          <w:rFonts w:hint="eastAsia" w:ascii="仿宋_GB2312" w:hAnsi="黑体" w:eastAsia="仿宋_GB2312" w:cs="仿宋_GB2312"/>
          <w:sz w:val="32"/>
          <w:szCs w:val="32"/>
          <w:lang w:eastAsia="zh-CN"/>
        </w:rPr>
        <w:t>万元，主要用于学校后勤物业管理及安保人员等工作。</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w:t>
      </w:r>
      <w:r>
        <w:rPr>
          <w:rFonts w:hint="eastAsia" w:ascii="楷体" w:hAnsi="楷体" w:eastAsia="楷体"/>
          <w:sz w:val="32"/>
          <w:szCs w:val="32"/>
          <w:lang w:eastAsia="zh-CN"/>
        </w:rPr>
        <w:t>五</w:t>
      </w:r>
      <w:r>
        <w:rPr>
          <w:rFonts w:hint="eastAsia" w:ascii="楷体" w:hAnsi="楷体" w:eastAsia="楷体"/>
          <w:sz w:val="32"/>
          <w:szCs w:val="32"/>
        </w:rPr>
        <w:t>）</w:t>
      </w:r>
      <w:r>
        <w:rPr>
          <w:rFonts w:hint="eastAsia" w:ascii="楷体" w:hAnsi="楷体" w:eastAsia="楷体"/>
          <w:sz w:val="32"/>
          <w:szCs w:val="32"/>
          <w:lang w:eastAsia="zh-CN"/>
        </w:rPr>
        <w:t>重点项目的绩效评价目标。</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无</w:t>
      </w:r>
    </w:p>
    <w:p>
      <w:pPr>
        <w:ind w:firstLine="640" w:firstLineChars="200"/>
        <w:jc w:val="left"/>
        <w:rPr>
          <w:rFonts w:hint="eastAsia" w:ascii="仿宋_GB2312" w:hAnsi="黑体" w:eastAsia="仿宋_GB2312" w:cs="仿宋_GB2312"/>
          <w:sz w:val="32"/>
          <w:szCs w:val="32"/>
          <w:lang w:eastAsia="zh-CN"/>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B4428A"/>
    <w:multiLevelType w:val="singleLevel"/>
    <w:tmpl w:val="5FB4428A"/>
    <w:lvl w:ilvl="0" w:tentative="0">
      <w:start w:val="3"/>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DNiMGQ4MWZmMDMzYTNkY2E5Zjg0Y2I5MTZkY2YifQ=="/>
  </w:docVars>
  <w:rsids>
    <w:rsidRoot w:val="00000000"/>
    <w:rsid w:val="19D5DA33"/>
    <w:rsid w:val="1DE1758C"/>
    <w:rsid w:val="1FBF8E30"/>
    <w:rsid w:val="27FDF80D"/>
    <w:rsid w:val="2BDF0DC0"/>
    <w:rsid w:val="2F5624A6"/>
    <w:rsid w:val="2FF7110D"/>
    <w:rsid w:val="2FFFCED3"/>
    <w:rsid w:val="31E85DD8"/>
    <w:rsid w:val="3F2DACEC"/>
    <w:rsid w:val="3F7FB4B5"/>
    <w:rsid w:val="3FAD4D11"/>
    <w:rsid w:val="4FB80849"/>
    <w:rsid w:val="5ACD26EA"/>
    <w:rsid w:val="5B9D4530"/>
    <w:rsid w:val="5C705476"/>
    <w:rsid w:val="5DB7E539"/>
    <w:rsid w:val="668B4052"/>
    <w:rsid w:val="66DACB0B"/>
    <w:rsid w:val="68900DFF"/>
    <w:rsid w:val="68975621"/>
    <w:rsid w:val="68DB0E8D"/>
    <w:rsid w:val="697BF56A"/>
    <w:rsid w:val="6B6CE30F"/>
    <w:rsid w:val="6C7F1319"/>
    <w:rsid w:val="6DDF74AC"/>
    <w:rsid w:val="6E6FF04C"/>
    <w:rsid w:val="6FAF0D8D"/>
    <w:rsid w:val="6FCFCADC"/>
    <w:rsid w:val="6FFA4FE6"/>
    <w:rsid w:val="73C93ADE"/>
    <w:rsid w:val="75FB0B04"/>
    <w:rsid w:val="79F7B683"/>
    <w:rsid w:val="7D73BCCE"/>
    <w:rsid w:val="7DE79FA0"/>
    <w:rsid w:val="7DEBCAFF"/>
    <w:rsid w:val="7E104C9C"/>
    <w:rsid w:val="7EDD8B29"/>
    <w:rsid w:val="7F935808"/>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 w:type="paragraph" w:customStyle="1" w:styleId="11">
    <w:name w:val="列出段落1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21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麦田里的青蛙</cp:lastModifiedBy>
  <dcterms:modified xsi:type="dcterms:W3CDTF">2024-03-10T02:46:32Z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