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val="en-US" w:eastAsia="zh-CN"/>
        </w:rPr>
        <w:t>海口市秀峰实验学校</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海口市秀峰实验学校</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海口市秀峰实验学校2024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海口市秀峰实验学校2024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海口市秀峰实验学校</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海口市秀峰实验学校是事业单位。其主要职责：是实施小学、初中义务教育，促进基础教育发展；</w:t>
      </w:r>
      <w:r>
        <w:rPr>
          <w:rFonts w:hint="eastAsia" w:ascii="仿宋_GB2312" w:hAnsi="黑体" w:eastAsia="仿宋_GB2312"/>
          <w:sz w:val="32"/>
          <w:szCs w:val="32"/>
          <w:lang w:eastAsia="zh-CN"/>
        </w:rPr>
        <w:fldChar w:fldCharType="begin"/>
      </w:r>
      <w:r>
        <w:rPr>
          <w:rFonts w:hint="eastAsia" w:ascii="仿宋_GB2312" w:hAnsi="黑体" w:eastAsia="仿宋_GB2312"/>
          <w:sz w:val="32"/>
          <w:szCs w:val="32"/>
          <w:lang w:eastAsia="zh-CN"/>
        </w:rPr>
        <w:instrText xml:space="preserve"> HYPERLINK "http://www.so.com/s?q=%E7%BB%84%E7%BB%87&amp;ie=utf-8&amp;src=internal_wenda_recommend_textn" \t "https://wenda.so.com/q/_blank" </w:instrText>
      </w:r>
      <w:r>
        <w:rPr>
          <w:rFonts w:hint="eastAsia" w:ascii="仿宋_GB2312" w:hAnsi="黑体" w:eastAsia="仿宋_GB2312"/>
          <w:sz w:val="32"/>
          <w:szCs w:val="32"/>
          <w:lang w:eastAsia="zh-CN"/>
        </w:rPr>
        <w:fldChar w:fldCharType="separate"/>
      </w:r>
      <w:r>
        <w:rPr>
          <w:rFonts w:hint="eastAsia" w:ascii="仿宋_GB2312" w:hAnsi="黑体" w:eastAsia="仿宋_GB2312"/>
          <w:sz w:val="32"/>
          <w:szCs w:val="32"/>
          <w:lang w:eastAsia="zh-CN"/>
        </w:rPr>
        <w:t>组织</w:t>
      </w:r>
      <w:r>
        <w:rPr>
          <w:rFonts w:hint="eastAsia" w:ascii="仿宋_GB2312" w:hAnsi="黑体" w:eastAsia="仿宋_GB2312"/>
          <w:sz w:val="32"/>
          <w:szCs w:val="32"/>
          <w:lang w:eastAsia="zh-CN"/>
        </w:rPr>
        <w:fldChar w:fldCharType="end"/>
      </w:r>
      <w:r>
        <w:rPr>
          <w:rFonts w:hint="eastAsia" w:ascii="仿宋_GB2312" w:hAnsi="黑体" w:eastAsia="仿宋_GB2312"/>
          <w:sz w:val="32"/>
          <w:szCs w:val="32"/>
          <w:lang w:eastAsia="zh-CN"/>
        </w:rPr>
        <w:t>教育教学、科学研究活动，保证教育教学质量；维护</w:t>
      </w:r>
      <w:r>
        <w:rPr>
          <w:rFonts w:hint="eastAsia" w:ascii="仿宋_GB2312" w:hAnsi="黑体" w:eastAsia="仿宋_GB2312"/>
          <w:sz w:val="32"/>
          <w:szCs w:val="32"/>
          <w:lang w:eastAsia="zh-CN"/>
        </w:rPr>
        <w:fldChar w:fldCharType="begin"/>
      </w:r>
      <w:r>
        <w:rPr>
          <w:rFonts w:hint="eastAsia" w:ascii="仿宋_GB2312" w:hAnsi="黑体" w:eastAsia="仿宋_GB2312"/>
          <w:sz w:val="32"/>
          <w:szCs w:val="32"/>
          <w:lang w:eastAsia="zh-CN"/>
        </w:rPr>
        <w:instrText xml:space="preserve"> HYPERLINK "http://www.so.com/s?q=%E6%95%99%E8%81%8C%E5%B7%A5&amp;ie=utf-8&amp;src=internal_wenda_recommend_textn" \t "https://wenda.so.com/q/_blank" </w:instrText>
      </w:r>
      <w:r>
        <w:rPr>
          <w:rFonts w:hint="eastAsia" w:ascii="仿宋_GB2312" w:hAnsi="黑体" w:eastAsia="仿宋_GB2312"/>
          <w:sz w:val="32"/>
          <w:szCs w:val="32"/>
          <w:lang w:eastAsia="zh-CN"/>
        </w:rPr>
        <w:fldChar w:fldCharType="separate"/>
      </w:r>
      <w:r>
        <w:rPr>
          <w:rFonts w:hint="eastAsia" w:ascii="仿宋_GB2312" w:hAnsi="黑体" w:eastAsia="仿宋_GB2312"/>
          <w:sz w:val="32"/>
          <w:szCs w:val="32"/>
          <w:lang w:eastAsia="zh-CN"/>
        </w:rPr>
        <w:t>教职工</w:t>
      </w:r>
      <w:r>
        <w:rPr>
          <w:rFonts w:hint="eastAsia" w:ascii="仿宋_GB2312" w:hAnsi="黑体" w:eastAsia="仿宋_GB2312"/>
          <w:sz w:val="32"/>
          <w:szCs w:val="32"/>
          <w:lang w:eastAsia="zh-CN"/>
        </w:rPr>
        <w:fldChar w:fldCharType="end"/>
      </w:r>
      <w:r>
        <w:rPr>
          <w:rFonts w:hint="eastAsia" w:ascii="仿宋_GB2312" w:hAnsi="黑体" w:eastAsia="仿宋_GB2312"/>
          <w:sz w:val="32"/>
          <w:szCs w:val="32"/>
          <w:lang w:eastAsia="zh-CN"/>
        </w:rPr>
        <w:fldChar w:fldCharType="begin"/>
      </w:r>
      <w:r>
        <w:rPr>
          <w:rFonts w:hint="eastAsia" w:ascii="仿宋_GB2312" w:hAnsi="黑体" w:eastAsia="仿宋_GB2312"/>
          <w:sz w:val="32"/>
          <w:szCs w:val="32"/>
          <w:lang w:eastAsia="zh-CN"/>
        </w:rPr>
        <w:instrText xml:space="preserve"> HYPERLINK "http://www.so.com/s?q=%E5%88%A9%E7%9B%8A&amp;ie=utf-8&amp;src=internal_wenda_recommend_textn" \t "https://wenda.so.com/q/_blank" </w:instrText>
      </w:r>
      <w:r>
        <w:rPr>
          <w:rFonts w:hint="eastAsia" w:ascii="仿宋_GB2312" w:hAnsi="黑体" w:eastAsia="仿宋_GB2312"/>
          <w:sz w:val="32"/>
          <w:szCs w:val="32"/>
          <w:lang w:eastAsia="zh-CN"/>
        </w:rPr>
        <w:fldChar w:fldCharType="separate"/>
      </w:r>
      <w:r>
        <w:rPr>
          <w:rFonts w:hint="eastAsia" w:ascii="仿宋_GB2312" w:hAnsi="黑体" w:eastAsia="仿宋_GB2312"/>
          <w:sz w:val="32"/>
          <w:szCs w:val="32"/>
          <w:lang w:eastAsia="zh-CN"/>
        </w:rPr>
        <w:t>利益</w:t>
      </w:r>
      <w:r>
        <w:rPr>
          <w:rFonts w:hint="eastAsia" w:ascii="仿宋_GB2312" w:hAnsi="黑体" w:eastAsia="仿宋_GB2312"/>
          <w:sz w:val="32"/>
          <w:szCs w:val="32"/>
          <w:lang w:eastAsia="zh-CN"/>
        </w:rPr>
        <w:fldChar w:fldCharType="end"/>
      </w:r>
      <w:r>
        <w:rPr>
          <w:rFonts w:hint="eastAsia" w:ascii="仿宋_GB2312" w:hAnsi="黑体" w:eastAsia="仿宋_GB2312"/>
          <w:sz w:val="32"/>
          <w:szCs w:val="32"/>
          <w:lang w:eastAsia="zh-CN"/>
        </w:rPr>
        <w:t>，保障教职工</w:t>
      </w:r>
      <w:r>
        <w:rPr>
          <w:rFonts w:hint="eastAsia" w:ascii="仿宋_GB2312" w:hAnsi="黑体" w:eastAsia="仿宋_GB2312"/>
          <w:sz w:val="32"/>
          <w:szCs w:val="32"/>
          <w:lang w:eastAsia="zh-CN"/>
        </w:rPr>
        <w:fldChar w:fldCharType="begin"/>
      </w:r>
      <w:r>
        <w:rPr>
          <w:rFonts w:hint="eastAsia" w:ascii="仿宋_GB2312" w:hAnsi="黑体" w:eastAsia="仿宋_GB2312"/>
          <w:sz w:val="32"/>
          <w:szCs w:val="32"/>
          <w:lang w:eastAsia="zh-CN"/>
        </w:rPr>
        <w:instrText xml:space="preserve"> HYPERLINK "http://www.so.com/s?q=%E5%90%88%E6%B3%95%E6%9D%83%E7%9B%8A&amp;ie=utf-8&amp;src=internal_wenda_recommend_textn" \t "https://wenda.so.com/q/_blank" </w:instrText>
      </w:r>
      <w:r>
        <w:rPr>
          <w:rFonts w:hint="eastAsia" w:ascii="仿宋_GB2312" w:hAnsi="黑体" w:eastAsia="仿宋_GB2312"/>
          <w:sz w:val="32"/>
          <w:szCs w:val="32"/>
          <w:lang w:eastAsia="zh-CN"/>
        </w:rPr>
        <w:fldChar w:fldCharType="separate"/>
      </w:r>
      <w:r>
        <w:rPr>
          <w:rFonts w:hint="eastAsia" w:ascii="仿宋_GB2312" w:hAnsi="黑体" w:eastAsia="仿宋_GB2312"/>
          <w:sz w:val="32"/>
          <w:szCs w:val="32"/>
          <w:lang w:eastAsia="zh-CN"/>
        </w:rPr>
        <w:t>合法权益</w:t>
      </w:r>
      <w:r>
        <w:rPr>
          <w:rFonts w:hint="eastAsia" w:ascii="仿宋_GB2312" w:hAnsi="黑体" w:eastAsia="仿宋_GB2312"/>
          <w:sz w:val="32"/>
          <w:szCs w:val="32"/>
          <w:lang w:eastAsia="zh-CN"/>
        </w:rPr>
        <w:fldChar w:fldCharType="end"/>
      </w:r>
      <w:r>
        <w:rPr>
          <w:rFonts w:hint="eastAsia" w:ascii="仿宋_GB2312" w:hAnsi="黑体" w:eastAsia="仿宋_GB2312"/>
          <w:sz w:val="32"/>
          <w:szCs w:val="32"/>
          <w:lang w:eastAsia="zh-CN"/>
        </w:rPr>
        <w:t>，以教职工和学生的人生幸福和</w:t>
      </w:r>
      <w:r>
        <w:rPr>
          <w:rFonts w:hint="eastAsia" w:ascii="仿宋_GB2312" w:hAnsi="黑体" w:eastAsia="仿宋_GB2312"/>
          <w:sz w:val="32"/>
          <w:szCs w:val="32"/>
          <w:lang w:eastAsia="zh-CN"/>
        </w:rPr>
        <w:fldChar w:fldCharType="begin"/>
      </w:r>
      <w:r>
        <w:rPr>
          <w:rFonts w:hint="eastAsia" w:ascii="仿宋_GB2312" w:hAnsi="黑体" w:eastAsia="仿宋_GB2312"/>
          <w:sz w:val="32"/>
          <w:szCs w:val="32"/>
          <w:lang w:eastAsia="zh-CN"/>
        </w:rPr>
        <w:instrText xml:space="preserve"> HYPERLINK "http://www.so.com/s?q=%E7%94%9F%E5%91%BD%E8%B4%A8%E9%87%8F&amp;ie=utf-8&amp;src=internal_wenda_recommend_textn" \t "https://wenda.so.com/q/_blank" </w:instrText>
      </w:r>
      <w:r>
        <w:rPr>
          <w:rFonts w:hint="eastAsia" w:ascii="仿宋_GB2312" w:hAnsi="黑体" w:eastAsia="仿宋_GB2312"/>
          <w:sz w:val="32"/>
          <w:szCs w:val="32"/>
          <w:lang w:eastAsia="zh-CN"/>
        </w:rPr>
        <w:fldChar w:fldCharType="separate"/>
      </w:r>
      <w:r>
        <w:rPr>
          <w:rFonts w:hint="eastAsia" w:ascii="仿宋_GB2312" w:hAnsi="黑体" w:eastAsia="仿宋_GB2312"/>
          <w:sz w:val="32"/>
          <w:szCs w:val="32"/>
          <w:lang w:eastAsia="zh-CN"/>
        </w:rPr>
        <w:t>生命质量</w:t>
      </w:r>
      <w:r>
        <w:rPr>
          <w:rFonts w:hint="eastAsia" w:ascii="仿宋_GB2312" w:hAnsi="黑体" w:eastAsia="仿宋_GB2312"/>
          <w:sz w:val="32"/>
          <w:szCs w:val="32"/>
          <w:lang w:eastAsia="zh-CN"/>
        </w:rPr>
        <w:fldChar w:fldCharType="end"/>
      </w:r>
      <w:r>
        <w:rPr>
          <w:rFonts w:hint="eastAsia" w:ascii="仿宋_GB2312" w:hAnsi="黑体" w:eastAsia="仿宋_GB2312"/>
          <w:sz w:val="32"/>
          <w:szCs w:val="32"/>
          <w:lang w:eastAsia="zh-CN"/>
        </w:rPr>
        <w:t>作为</w:t>
      </w:r>
      <w:r>
        <w:rPr>
          <w:rFonts w:hint="eastAsia" w:ascii="仿宋_GB2312" w:hAnsi="黑体" w:eastAsia="仿宋_GB2312"/>
          <w:sz w:val="32"/>
          <w:szCs w:val="32"/>
          <w:lang w:eastAsia="zh-CN"/>
        </w:rPr>
        <w:fldChar w:fldCharType="begin"/>
      </w:r>
      <w:r>
        <w:rPr>
          <w:rFonts w:hint="eastAsia" w:ascii="仿宋_GB2312" w:hAnsi="黑体" w:eastAsia="仿宋_GB2312"/>
          <w:sz w:val="32"/>
          <w:szCs w:val="32"/>
          <w:lang w:eastAsia="zh-CN"/>
        </w:rPr>
        <w:instrText xml:space="preserve"> HYPERLINK "http://www.so.com/s?q=%E9%87%8D%E7%82%B9&amp;ie=utf-8&amp;src=internal_wenda_recommend_textn" \t "https://wenda.so.com/q/_blank" </w:instrText>
      </w:r>
      <w:r>
        <w:rPr>
          <w:rFonts w:hint="eastAsia" w:ascii="仿宋_GB2312" w:hAnsi="黑体" w:eastAsia="仿宋_GB2312"/>
          <w:sz w:val="32"/>
          <w:szCs w:val="32"/>
          <w:lang w:eastAsia="zh-CN"/>
        </w:rPr>
        <w:fldChar w:fldCharType="separate"/>
      </w:r>
      <w:r>
        <w:rPr>
          <w:rFonts w:hint="eastAsia" w:ascii="仿宋_GB2312" w:hAnsi="黑体" w:eastAsia="仿宋_GB2312"/>
          <w:sz w:val="32"/>
          <w:szCs w:val="32"/>
          <w:lang w:eastAsia="zh-CN"/>
        </w:rPr>
        <w:t>重点</w:t>
      </w:r>
      <w:r>
        <w:rPr>
          <w:rFonts w:hint="eastAsia" w:ascii="仿宋_GB2312" w:hAnsi="黑体" w:eastAsia="仿宋_GB2312"/>
          <w:sz w:val="32"/>
          <w:szCs w:val="32"/>
          <w:lang w:eastAsia="zh-CN"/>
        </w:rPr>
        <w:fldChar w:fldCharType="end"/>
      </w:r>
      <w:r>
        <w:rPr>
          <w:rFonts w:hint="eastAsia" w:ascii="仿宋_GB2312" w:hAnsi="黑体" w:eastAsia="仿宋_GB2312"/>
          <w:sz w:val="32"/>
          <w:szCs w:val="32"/>
          <w:lang w:eastAsia="zh-CN"/>
        </w:rPr>
        <w:t>。</w:t>
      </w:r>
    </w:p>
    <w:p>
      <w:pPr>
        <w:ind w:firstLine="640" w:firstLineChars="200"/>
        <w:jc w:val="left"/>
        <w:rPr>
          <w:rFonts w:hint="eastAsia" w:ascii="黑体" w:hAnsi="黑体" w:eastAsia="黑体" w:cs="黑体"/>
          <w:sz w:val="32"/>
          <w:szCs w:val="32"/>
        </w:rPr>
      </w:pPr>
      <w:r>
        <w:rPr>
          <w:rFonts w:hint="eastAsia" w:ascii="仿宋_GB2312" w:hAnsi="黑体" w:eastAsia="仿宋_GB2312"/>
          <w:sz w:val="32"/>
          <w:szCs w:val="32"/>
          <w:lang w:eastAsia="zh-CN"/>
        </w:rPr>
        <w:t>本单位核定编制数</w:t>
      </w:r>
      <w:r>
        <w:rPr>
          <w:rFonts w:hint="eastAsia" w:ascii="仿宋_GB2312" w:hAnsi="黑体" w:eastAsia="仿宋_GB2312"/>
          <w:color w:val="000000" w:themeColor="text1"/>
          <w:sz w:val="32"/>
          <w:szCs w:val="32"/>
          <w:lang w:val="en-US" w:eastAsia="zh-CN"/>
          <w14:textFill>
            <w14:solidFill>
              <w14:schemeClr w14:val="tx1"/>
            </w14:solidFill>
          </w14:textFill>
        </w:rPr>
        <w:t>261</w:t>
      </w:r>
      <w:r>
        <w:rPr>
          <w:rFonts w:hint="eastAsia" w:ascii="仿宋_GB2312" w:hAnsi="黑体" w:eastAsia="仿宋_GB2312"/>
          <w:sz w:val="32"/>
          <w:szCs w:val="32"/>
          <w:lang w:val="en-US" w:eastAsia="zh-CN"/>
        </w:rPr>
        <w:t>名，在编在岗</w:t>
      </w:r>
      <w:r>
        <w:rPr>
          <w:rFonts w:hint="eastAsia" w:ascii="仿宋_GB2312" w:hAnsi="黑体" w:eastAsia="仿宋_GB2312"/>
          <w:color w:val="000000" w:themeColor="text1"/>
          <w:sz w:val="32"/>
          <w:szCs w:val="32"/>
          <w:lang w:val="en-US" w:eastAsia="zh-CN"/>
          <w14:textFill>
            <w14:solidFill>
              <w14:schemeClr w14:val="tx1"/>
            </w14:solidFill>
          </w14:textFill>
        </w:rPr>
        <w:t>223</w:t>
      </w:r>
      <w:r>
        <w:rPr>
          <w:rFonts w:hint="eastAsia" w:ascii="仿宋_GB2312" w:hAnsi="黑体" w:eastAsia="仿宋_GB2312"/>
          <w:sz w:val="32"/>
          <w:szCs w:val="32"/>
          <w:lang w:val="en-US" w:eastAsia="zh-CN"/>
        </w:rPr>
        <w:t>名。</w:t>
      </w:r>
    </w:p>
    <w:p>
      <w:pPr>
        <w:pStyle w:val="6"/>
        <w:widowControl w:val="0"/>
        <w:numPr>
          <w:ilvl w:val="0"/>
          <w:numId w:val="0"/>
        </w:numPr>
        <w:jc w:val="left"/>
        <w:rPr>
          <w:rFonts w:ascii="黑体" w:hAnsi="黑体" w:eastAsia="黑体"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海口市秀峰实验学校设</w:t>
      </w:r>
      <w:r>
        <w:rPr>
          <w:rFonts w:hint="eastAsia" w:ascii="仿宋_GB2312" w:hAnsi="ˎ̥" w:eastAsia="仿宋_GB2312"/>
          <w:sz w:val="32"/>
          <w:szCs w:val="32"/>
          <w:lang w:val="en-US" w:eastAsia="zh-CN"/>
        </w:rPr>
        <w:t>有</w:t>
      </w:r>
      <w:r>
        <w:rPr>
          <w:rFonts w:hint="eastAsia" w:ascii="仿宋_GB2312" w:hAnsi="ˎ̥" w:eastAsia="仿宋_GB2312"/>
          <w:sz w:val="32"/>
          <w:szCs w:val="32"/>
          <w:lang w:eastAsia="zh-CN"/>
        </w:rPr>
        <w:t>办公室、教导处、教研室、德育处、总务处、体艺卫、</w:t>
      </w:r>
      <w:r>
        <w:rPr>
          <w:rFonts w:hint="eastAsia" w:ascii="仿宋_GB2312" w:hAnsi="ˎ̥" w:eastAsia="仿宋_GB2312"/>
          <w:sz w:val="32"/>
          <w:szCs w:val="32"/>
          <w:lang w:val="en-US" w:eastAsia="zh-CN"/>
        </w:rPr>
        <w:t>团队部</w:t>
      </w:r>
      <w:r>
        <w:rPr>
          <w:rFonts w:hint="eastAsia" w:ascii="仿宋_GB2312" w:hAnsi="ˎ̥" w:eastAsia="仿宋_GB2312"/>
          <w:sz w:val="32"/>
          <w:szCs w:val="32"/>
          <w:lang w:eastAsia="zh-CN"/>
        </w:rPr>
        <w:t>等部门。</w:t>
      </w:r>
    </w:p>
    <w:p>
      <w:pPr>
        <w:ind w:left="80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val="en-US" w:eastAsia="zh-CN"/>
        </w:rPr>
        <w:t>海口市秀峰实验学校2024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海口市秀峰实验学校2024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hint="default" w:ascii="黑体" w:hAnsi="黑体" w:eastAsia="黑体"/>
          <w:color w:val="FF0000"/>
          <w:sz w:val="32"/>
          <w:szCs w:val="32"/>
          <w:lang w:val="en-US"/>
        </w:rPr>
      </w:pPr>
      <w:r>
        <w:rPr>
          <w:rFonts w:hint="eastAsia" w:ascii="黑体" w:hAnsi="黑体" w:eastAsia="黑体"/>
          <w:sz w:val="32"/>
          <w:szCs w:val="32"/>
        </w:rPr>
        <w:t>一、关于</w:t>
      </w:r>
      <w:r>
        <w:rPr>
          <w:rFonts w:hint="eastAsia" w:ascii="黑体" w:hAnsi="黑体" w:eastAsia="黑体"/>
          <w:sz w:val="32"/>
          <w:szCs w:val="32"/>
          <w:lang w:val="en-US" w:eastAsia="zh-CN"/>
        </w:rPr>
        <w:t>海口市秀峰实验学校2024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海口市秀峰实验学校2024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5142.5</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5142.5</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5112.37</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30.20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51</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万元、教育支出3</w:t>
      </w:r>
      <w:bookmarkStart w:id="0" w:name="_GoBack"/>
      <w:bookmarkEnd w:id="0"/>
      <w:r>
        <w:rPr>
          <w:rFonts w:hint="eastAsia" w:ascii="仿宋_GB2312" w:hAnsi="黑体" w:eastAsia="仿宋_GB2312"/>
          <w:sz w:val="32"/>
          <w:szCs w:val="32"/>
        </w:rPr>
        <w:t>790.19</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  社会保障和就业支出555.53</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卫生健康支出467.93</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  农林水支出4.92</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  住房保障支出324.00</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hint="eastAsia" w:ascii="黑体" w:hAnsi="黑体" w:eastAsia="黑体"/>
          <w:color w:val="FF0000"/>
          <w:sz w:val="32"/>
          <w:szCs w:val="32"/>
          <w:lang w:eastAsia="zh-CN"/>
        </w:rPr>
      </w:pPr>
      <w:r>
        <w:rPr>
          <w:rFonts w:hint="eastAsia" w:ascii="黑体" w:hAnsi="黑体" w:eastAsia="黑体"/>
          <w:sz w:val="32"/>
          <w:szCs w:val="32"/>
        </w:rPr>
        <w:t>二、关于</w:t>
      </w:r>
      <w:r>
        <w:rPr>
          <w:rFonts w:hint="eastAsia" w:ascii="黑体" w:hAnsi="黑体" w:eastAsia="黑体"/>
          <w:sz w:val="32"/>
          <w:szCs w:val="32"/>
          <w:lang w:val="en-US" w:eastAsia="zh-CN"/>
        </w:rPr>
        <w:t>海口市秀峰实验学校2024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海口市秀峰实验学校2024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5142.5</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745.25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学校规模扩大，教师、学生人数增加。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教育支出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3790.19</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73.70</w:t>
      </w:r>
      <w:r>
        <w:rPr>
          <w:rFonts w:hint="eastAsia" w:ascii="仿宋_GB2312" w:hAnsi="黑体" w:eastAsia="仿宋_GB2312"/>
          <w:color w:val="000000" w:themeColor="text1"/>
          <w:sz w:val="32"/>
          <w:szCs w:val="32"/>
          <w14:textFill>
            <w14:solidFill>
              <w14:schemeClr w14:val="tx1"/>
            </w14:solidFill>
          </w14:textFill>
        </w:rPr>
        <w:t>%；社会保障和就业支出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555.53</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10.80</w:t>
      </w:r>
      <w:r>
        <w:rPr>
          <w:rFonts w:hint="eastAsia" w:ascii="仿宋_GB2312" w:hAnsi="黑体" w:eastAsia="仿宋_GB2312"/>
          <w:color w:val="000000" w:themeColor="text1"/>
          <w:sz w:val="32"/>
          <w:szCs w:val="32"/>
          <w14:textFill>
            <w14:solidFill>
              <w14:schemeClr w14:val="tx1"/>
            </w14:solidFill>
          </w14:textFill>
        </w:rPr>
        <w:t>%；卫生健康支出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467.93</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9.10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；农林水支出</w:t>
      </w:r>
      <w:r>
        <w:rPr>
          <w:rFonts w:hint="eastAsia" w:ascii="仿宋_GB2312" w:hAnsi="黑体" w:eastAsia="仿宋_GB2312"/>
          <w:color w:val="000000" w:themeColor="text1"/>
          <w:sz w:val="32"/>
          <w:szCs w:val="32"/>
          <w:lang w:val="en-US" w:eastAsia="zh-CN"/>
          <w14:textFill>
            <w14:solidFill>
              <w14:schemeClr w14:val="tx1"/>
            </w14:solidFill>
          </w14:textFill>
        </w:rPr>
        <w:t>4.92</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0.096</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；住房保障支出</w:t>
      </w:r>
      <w:r>
        <w:rPr>
          <w:rFonts w:hint="eastAsia" w:ascii="仿宋_GB2312" w:hAnsi="黑体" w:eastAsia="仿宋_GB2312"/>
          <w:color w:val="000000" w:themeColor="text1"/>
          <w:sz w:val="32"/>
          <w:szCs w:val="32"/>
          <w:lang w:val="en-US" w:eastAsia="zh-CN"/>
          <w14:textFill>
            <w14:solidFill>
              <w14:schemeClr w14:val="tx1"/>
            </w14:solidFill>
          </w14:textFill>
        </w:rPr>
        <w:t>324.00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6.304</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、教育支出（类）普通教育（款）小学教育（项）</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预算数为332.35万元，比上年预算数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51.1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000000" w:themeColor="text1"/>
          <w:sz w:val="32"/>
          <w:szCs w:val="32"/>
          <w:lang w:eastAsia="zh-CN"/>
          <w14:textFill>
            <w14:solidFill>
              <w14:schemeClr w14:val="tx1"/>
            </w14:solidFill>
          </w14:textFill>
        </w:rPr>
        <w:t>主要是</w:t>
      </w:r>
      <w:r>
        <w:rPr>
          <w:rFonts w:hint="eastAsia" w:ascii="仿宋_GB2312" w:hAnsi="黑体" w:eastAsia="仿宋_GB2312"/>
          <w:color w:val="000000" w:themeColor="text1"/>
          <w:sz w:val="32"/>
          <w:szCs w:val="32"/>
          <w:lang w:val="en-US" w:eastAsia="zh-CN"/>
          <w14:textFill>
            <w14:solidFill>
              <w14:schemeClr w14:val="tx1"/>
            </w14:solidFill>
          </w14:textFill>
        </w:rPr>
        <w:t>学生数量增加</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lang w:eastAsia="zh-CN"/>
        </w:rPr>
        <w:t>教育支出（类）普通教育（款）初中教育（项）</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3214.61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233.75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rPr>
          <w:rFonts w:hint="eastAsia" w:ascii="仿宋_GB2312" w:hAnsi="黑体" w:eastAsia="仿宋_GB2312"/>
          <w:sz w:val="32"/>
          <w:szCs w:val="32"/>
          <w:lang w:eastAsia="zh-CN"/>
        </w:rPr>
      </w:pPr>
      <w:r>
        <w:rPr>
          <w:rFonts w:hint="eastAsia" w:ascii="仿宋_GB2312" w:hAnsi="黑体" w:eastAsia="仿宋_GB2312"/>
          <w:color w:val="000000" w:themeColor="text1"/>
          <w:sz w:val="32"/>
          <w:szCs w:val="32"/>
          <w:lang w:eastAsia="zh-CN"/>
          <w14:textFill>
            <w14:solidFill>
              <w14:schemeClr w14:val="tx1"/>
            </w14:solidFill>
          </w14:textFill>
        </w:rPr>
        <w:t>主要是</w:t>
      </w:r>
      <w:r>
        <w:rPr>
          <w:rFonts w:hint="eastAsia" w:ascii="仿宋_GB2312" w:hAnsi="黑体" w:eastAsia="仿宋_GB2312"/>
          <w:color w:val="000000" w:themeColor="text1"/>
          <w:sz w:val="32"/>
          <w:szCs w:val="32"/>
          <w:lang w:val="en-US" w:eastAsia="zh-CN"/>
          <w14:textFill>
            <w14:solidFill>
              <w14:schemeClr w14:val="tx1"/>
            </w14:solidFill>
          </w14:textFill>
        </w:rPr>
        <w:t>学生数量增加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lang w:eastAsia="zh-CN"/>
        </w:rPr>
        <w:t>教育支出（类）教育费附加安排的支出（款）城市中小学校舍建设（项）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年预算数为243.23万元，比上年预算数</w:t>
      </w:r>
      <w:r>
        <w:rPr>
          <w:rFonts w:hint="eastAsia" w:ascii="仿宋_GB2312" w:hAnsi="黑体" w:eastAsia="仿宋_GB2312" w:cs="仿宋_GB2312"/>
          <w:sz w:val="32"/>
          <w:szCs w:val="32"/>
          <w:lang w:val="en-US" w:eastAsia="zh-CN"/>
        </w:rPr>
        <w:t>增加</w:t>
      </w:r>
      <w:r>
        <w:rPr>
          <w:rFonts w:hint="eastAsia" w:ascii="仿宋_GB2312" w:hAnsi="黑体" w:eastAsia="仿宋_GB2312"/>
          <w:sz w:val="32"/>
          <w:szCs w:val="32"/>
        </w:rPr>
        <w:t>243.23万元</w:t>
      </w:r>
      <w:r>
        <w:rPr>
          <w:rFonts w:hint="eastAsia" w:ascii="仿宋_GB2312" w:hAnsi="黑体" w:eastAsia="仿宋_GB2312"/>
          <w:sz w:val="32"/>
          <w:szCs w:val="32"/>
          <w:lang w:eastAsia="zh-CN"/>
        </w:rPr>
        <w:t>，</w:t>
      </w:r>
      <w:r>
        <w:rPr>
          <w:rFonts w:hint="eastAsia" w:ascii="仿宋_GB2312" w:hAnsi="黑体" w:eastAsia="仿宋_GB2312"/>
          <w:color w:val="000000" w:themeColor="text1"/>
          <w:sz w:val="32"/>
          <w:szCs w:val="32"/>
          <w:lang w:eastAsia="zh-CN"/>
          <w14:textFill>
            <w14:solidFill>
              <w14:schemeClr w14:val="tx1"/>
            </w14:solidFill>
          </w14:textFill>
        </w:rPr>
        <w:t>主要是</w:t>
      </w:r>
      <w:r>
        <w:rPr>
          <w:rFonts w:hint="eastAsia" w:ascii="仿宋_GB2312" w:hAnsi="黑体" w:eastAsia="仿宋_GB2312"/>
          <w:color w:val="000000" w:themeColor="text1"/>
          <w:sz w:val="32"/>
          <w:szCs w:val="32"/>
          <w:lang w:val="en-US" w:eastAsia="zh-CN"/>
          <w14:textFill>
            <w14:solidFill>
              <w14:schemeClr w14:val="tx1"/>
            </w14:solidFill>
          </w14:textFill>
        </w:rPr>
        <w:t>用于支付新教学综合楼尾款</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 xml:space="preserve">  </w:t>
      </w:r>
    </w:p>
    <w:p>
      <w:pPr>
        <w:numPr>
          <w:ilvl w:val="0"/>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2024年预算数为</w:t>
      </w:r>
      <w:r>
        <w:rPr>
          <w:rFonts w:hint="eastAsia" w:ascii="仿宋_GB2312" w:hAnsi="黑体" w:eastAsia="仿宋_GB2312" w:cs="仿宋_GB2312"/>
          <w:sz w:val="32"/>
          <w:szCs w:val="32"/>
        </w:rPr>
        <w:t>370.14</w:t>
      </w:r>
      <w:r>
        <w:rPr>
          <w:rFonts w:hint="eastAsia" w:ascii="仿宋_GB2312" w:hAnsi="黑体" w:eastAsia="仿宋_GB2312" w:cs="仿宋_GB2312"/>
          <w:sz w:val="32"/>
          <w:szCs w:val="32"/>
          <w:lang w:val="en-US" w:eastAsia="zh-CN"/>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58.77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000000" w:themeColor="text1"/>
          <w:sz w:val="32"/>
          <w:szCs w:val="32"/>
          <w:lang w:eastAsia="zh-CN"/>
          <w14:textFill>
            <w14:solidFill>
              <w14:schemeClr w14:val="tx1"/>
            </w14:solidFill>
          </w14:textFill>
        </w:rPr>
        <w:t>主要是</w:t>
      </w:r>
      <w:r>
        <w:rPr>
          <w:rFonts w:hint="eastAsia" w:ascii="仿宋_GB2312" w:hAnsi="黑体" w:eastAsia="仿宋_GB2312"/>
          <w:sz w:val="32"/>
          <w:szCs w:val="32"/>
          <w:lang w:val="en-US" w:eastAsia="zh-CN"/>
        </w:rPr>
        <w:t>教师数量增加</w:t>
      </w:r>
      <w:r>
        <w:rPr>
          <w:rFonts w:hint="eastAsia" w:ascii="仿宋_GB2312" w:hAnsi="黑体" w:eastAsia="仿宋_GB2312"/>
          <w:sz w:val="32"/>
          <w:szCs w:val="32"/>
          <w:lang w:eastAsia="zh-CN"/>
        </w:rPr>
        <w:t>。</w:t>
      </w:r>
    </w:p>
    <w:p>
      <w:pPr>
        <w:numPr>
          <w:ilvl w:val="0"/>
          <w:numId w:val="0"/>
        </w:num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2024年预算数为</w:t>
      </w:r>
      <w:r>
        <w:rPr>
          <w:rFonts w:hint="eastAsia" w:ascii="仿宋_GB2312" w:hAnsi="黑体" w:eastAsia="仿宋_GB2312" w:cs="仿宋_GB2312"/>
          <w:sz w:val="32"/>
          <w:szCs w:val="32"/>
        </w:rPr>
        <w:t>185.07</w:t>
      </w:r>
      <w:r>
        <w:rPr>
          <w:rFonts w:hint="eastAsia" w:ascii="仿宋_GB2312" w:hAnsi="黑体" w:eastAsia="仿宋_GB2312" w:cs="仿宋_GB2312"/>
          <w:sz w:val="32"/>
          <w:szCs w:val="32"/>
          <w:lang w:val="en-US" w:eastAsia="zh-CN"/>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29.39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000000" w:themeColor="text1"/>
          <w:sz w:val="32"/>
          <w:szCs w:val="32"/>
          <w:lang w:eastAsia="zh-CN"/>
          <w14:textFill>
            <w14:solidFill>
              <w14:schemeClr w14:val="tx1"/>
            </w14:solidFill>
          </w14:textFill>
        </w:rPr>
        <w:t>主要是增加职业年金缴费</w:t>
      </w:r>
      <w:r>
        <w:rPr>
          <w:rFonts w:hint="eastAsia" w:ascii="仿宋_GB2312" w:hAnsi="黑体" w:eastAsia="仿宋_GB2312"/>
          <w:sz w:val="32"/>
          <w:szCs w:val="32"/>
          <w:lang w:eastAsia="zh-CN"/>
        </w:rPr>
        <w:t>。</w:t>
      </w:r>
    </w:p>
    <w:p>
      <w:pPr>
        <w:numPr>
          <w:ilvl w:val="0"/>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年预算数为0.3</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减少1.49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发放其他项目增加，本次项目减少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170.36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31.23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教师人员增加。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8、</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年预算数为297.5</w:t>
      </w:r>
      <w:r>
        <w:rPr>
          <w:rFonts w:hint="eastAsia" w:ascii="仿宋_GB2312" w:hAnsi="黑体" w:eastAsia="仿宋_GB2312"/>
          <w:sz w:val="32"/>
          <w:szCs w:val="32"/>
          <w:lang w:val="en-US" w:eastAsia="zh-CN"/>
        </w:rPr>
        <w:t>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44.85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教师人员增加。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9、农林水支出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农业农村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其他农业农村支出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年预算数为4.92万元，比上年预算数</w:t>
      </w:r>
      <w:r>
        <w:rPr>
          <w:rFonts w:hint="eastAsia" w:ascii="仿宋_GB2312" w:hAnsi="黑体" w:eastAsia="仿宋_GB2312" w:cs="仿宋_GB2312"/>
          <w:sz w:val="32"/>
          <w:szCs w:val="32"/>
          <w:lang w:val="en-US" w:eastAsia="zh-CN"/>
        </w:rPr>
        <w:t>持平</w:t>
      </w:r>
      <w:r>
        <w:rPr>
          <w:rFonts w:hint="eastAsia" w:ascii="仿宋_GB2312" w:hAnsi="黑体" w:eastAsia="仿宋_GB2312" w:cs="仿宋_GB2312"/>
          <w:sz w:val="32"/>
          <w:szCs w:val="32"/>
          <w:lang w:eastAsia="zh-CN"/>
        </w:rPr>
        <w:t>，主要是我校乡村振兴队员人员</w:t>
      </w:r>
      <w:r>
        <w:rPr>
          <w:rFonts w:hint="eastAsia" w:ascii="仿宋_GB2312" w:hAnsi="黑体" w:eastAsia="仿宋_GB2312" w:cs="仿宋_GB2312"/>
          <w:sz w:val="32"/>
          <w:szCs w:val="32"/>
          <w:lang w:val="en-US" w:eastAsia="zh-CN"/>
        </w:rPr>
        <w:t>不变</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年预算数为324.00万元，比上年预算数</w:t>
      </w:r>
      <w:r>
        <w:rPr>
          <w:rFonts w:hint="eastAsia" w:ascii="仿宋_GB2312" w:hAnsi="黑体" w:eastAsia="仿宋_GB2312" w:cs="仿宋_GB2312"/>
          <w:sz w:val="32"/>
          <w:szCs w:val="32"/>
          <w:lang w:val="en-US" w:eastAsia="zh-CN"/>
        </w:rPr>
        <w:t>增加84.78</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，主要是教师</w:t>
      </w:r>
      <w:r>
        <w:rPr>
          <w:rFonts w:hint="eastAsia" w:ascii="仿宋_GB2312" w:hAnsi="黑体" w:eastAsia="仿宋_GB2312"/>
          <w:sz w:val="32"/>
          <w:szCs w:val="32"/>
          <w:lang w:val="en-US" w:eastAsia="zh-CN"/>
        </w:rPr>
        <w:t>人员增加</w:t>
      </w:r>
      <w:r>
        <w:rPr>
          <w:rFonts w:hint="eastAsia" w:ascii="仿宋_GB2312" w:hAnsi="黑体" w:eastAsia="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海口市秀峰实验学校2024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海口市秀峰实验学校2024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4287.36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4122.3</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绩效工资、机关事业单位基本养老保险缴费、职工基本医疗保险缴费、其他</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住房公积金、医疗费、其他工资福利支出、邮电费、生活补助、医疗费补助、奖励金</w:t>
      </w:r>
      <w:r>
        <w:rPr>
          <w:rFonts w:hint="eastAsia" w:ascii="仿宋_GB2312" w:hAnsi="黑体" w:eastAsia="仿宋_GB2312"/>
          <w:sz w:val="32"/>
          <w:szCs w:val="32"/>
        </w:rPr>
        <w:t>;</w:t>
      </w:r>
      <w:r>
        <w:rPr>
          <w:rFonts w:ascii="仿宋_GB2312" w:hAnsi="黑体" w:eastAsia="仿宋_GB2312"/>
          <w:sz w:val="32"/>
          <w:szCs w:val="32"/>
        </w:rPr>
        <w:t xml:space="preserve"> </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164.99</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差旅费、培训费、工会经费、其他商品和服务支出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海口市秀峰实验学校2024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海口市秀峰实验学校2024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我校无“三公”经费</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教育部门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我校无公务用车</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我校无公务接待</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海口市秀峰实验学校2024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w:t>
      </w:r>
      <w:r>
        <w:rPr>
          <w:rFonts w:hint="eastAsia" w:ascii="Times New Roman" w:hAnsi="Times New Roman" w:eastAsia="仿宋_GB2312" w:cs="Times New Roman"/>
          <w:sz w:val="32"/>
          <w:shd w:val="clear" w:color="auto" w:fill="FFFFFF"/>
          <w:lang w:val="en-US" w:eastAsia="zh-CN"/>
        </w:rPr>
        <w:t>平</w:t>
      </w:r>
      <w:r>
        <w:rPr>
          <w:rFonts w:ascii="Times New Roman" w:hAnsi="Times New Roman" w:eastAsia="仿宋_GB2312" w:cs="Times New Roman"/>
          <w:sz w:val="32"/>
          <w:shd w:val="clear" w:color="auto" w:fill="FFFFFF"/>
        </w:rPr>
        <w:t>。持</w:t>
      </w:r>
      <w:r>
        <w:rPr>
          <w:rFonts w:hint="eastAsia" w:ascii="Times New Roman" w:hAnsi="Times New Roman" w:eastAsia="仿宋_GB2312" w:cs="Times New Roman"/>
          <w:sz w:val="32"/>
          <w:shd w:val="clear" w:color="auto" w:fill="FFFFFF"/>
          <w:lang w:val="en-US" w:eastAsia="zh-CN"/>
        </w:rPr>
        <w:t>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仿宋_GB2312" w:hAnsi="黑体" w:eastAsia="仿宋_GB2312"/>
          <w:color w:val="000000" w:themeColor="text1"/>
          <w:sz w:val="32"/>
          <w:szCs w:val="32"/>
          <w14:textFill>
            <w14:solidFill>
              <w14:schemeClr w14:val="tx1"/>
            </w14:solidFill>
          </w14:textFill>
        </w:rPr>
        <w:t>我单位</w:t>
      </w:r>
      <w:r>
        <w:rPr>
          <w:rFonts w:hint="eastAsia" w:ascii="仿宋_GB2312" w:hAnsi="黑体" w:eastAsia="仿宋_GB2312"/>
          <w:color w:val="000000" w:themeColor="text1"/>
          <w:sz w:val="32"/>
          <w:szCs w:val="32"/>
          <w:lang w:val="en-US" w:eastAsia="zh-CN"/>
          <w14:textFill>
            <w14:solidFill>
              <w14:schemeClr w14:val="tx1"/>
            </w14:solidFill>
          </w14:textFill>
        </w:rPr>
        <w:t>2024年</w:t>
      </w:r>
      <w:r>
        <w:rPr>
          <w:rFonts w:hint="eastAsia" w:ascii="仿宋_GB2312" w:hAnsi="黑体" w:eastAsia="仿宋_GB2312"/>
          <w:color w:val="000000" w:themeColor="text1"/>
          <w:sz w:val="32"/>
          <w:szCs w:val="32"/>
          <w14:textFill>
            <w14:solidFill>
              <w14:schemeClr w14:val="tx1"/>
            </w14:solidFill>
          </w14:textFill>
        </w:rPr>
        <w:t>无政府性基金预算安排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教育部门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我校无公务用车</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我校无公务接待</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海口市秀峰实验学校2024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海口市秀峰实验学校2024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color w:val="000000" w:themeColor="text1"/>
          <w:sz w:val="32"/>
          <w:szCs w:val="32"/>
          <w14:textFill>
            <w14:solidFill>
              <w14:schemeClr w14:val="tx1"/>
            </w14:solidFill>
          </w14:textFill>
        </w:rPr>
        <w:t>我单位</w:t>
      </w:r>
      <w:r>
        <w:rPr>
          <w:rFonts w:hint="eastAsia" w:ascii="仿宋_GB2312" w:hAnsi="黑体" w:eastAsia="仿宋_GB2312"/>
          <w:color w:val="000000" w:themeColor="text1"/>
          <w:sz w:val="32"/>
          <w:szCs w:val="32"/>
          <w:lang w:val="en-US" w:eastAsia="zh-CN"/>
          <w14:textFill>
            <w14:solidFill>
              <w14:schemeClr w14:val="tx1"/>
            </w14:solidFill>
          </w14:textFill>
        </w:rPr>
        <w:t>2024年</w:t>
      </w:r>
      <w:r>
        <w:rPr>
          <w:rFonts w:hint="eastAsia" w:ascii="仿宋_GB2312" w:hAnsi="黑体" w:eastAsia="仿宋_GB2312"/>
          <w:color w:val="000000" w:themeColor="text1"/>
          <w:sz w:val="32"/>
          <w:szCs w:val="32"/>
          <w14:textFill>
            <w14:solidFill>
              <w14:schemeClr w14:val="tx1"/>
            </w14:solidFill>
          </w14:textFill>
        </w:rPr>
        <w:t>无政府性基金预算安排</w:t>
      </w:r>
      <w:r>
        <w:rPr>
          <w:rFonts w:hint="eastAsia" w:ascii="仿宋_GB2312" w:hAnsi="黑体" w:eastAsia="仿宋_GB2312"/>
          <w:sz w:val="32"/>
          <w:szCs w:val="32"/>
        </w:rPr>
        <w:t>。</w:t>
      </w:r>
    </w:p>
    <w:p>
      <w:pPr>
        <w:numPr>
          <w:ilvl w:val="0"/>
          <w:numId w:val="6"/>
        </w:numPr>
        <w:ind w:firstLine="800" w:firstLineChars="250"/>
        <w:rPr>
          <w:rFonts w:hint="eastAsia" w:ascii="楷体" w:hAnsi="楷体" w:eastAsia="楷体"/>
          <w:sz w:val="32"/>
          <w:szCs w:val="32"/>
        </w:rPr>
      </w:pPr>
      <w:r>
        <w:rPr>
          <w:rFonts w:hint="eastAsia" w:ascii="楷体" w:hAnsi="楷体" w:eastAsia="楷体"/>
          <w:sz w:val="32"/>
          <w:szCs w:val="32"/>
        </w:rPr>
        <w:t>政府性基金预算当年拨款结构情况</w:t>
      </w:r>
    </w:p>
    <w:p>
      <w:pPr>
        <w:numPr>
          <w:ilvl w:val="0"/>
          <w:numId w:val="0"/>
        </w:numPr>
        <w:ind w:firstLine="960" w:firstLineChars="3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我单位无政府性基金预算安排。</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我单位无政府性基金预算安排。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海口市秀峰实验学校2024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海口市秀峰实验学校</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上年结转</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教育支出、社会保障和就业支出</w:t>
      </w:r>
      <w:r>
        <w:rPr>
          <w:rFonts w:hint="eastAsia" w:ascii="仿宋_GB2312" w:hAnsi="黑体" w:eastAsia="仿宋_GB2312"/>
          <w:sz w:val="32"/>
          <w:szCs w:val="32"/>
          <w:lang w:eastAsia="zh-CN"/>
        </w:rPr>
        <w:t>、卫生健康支出、农林水支出、住房保障支出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海口市秀峰实验学校</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5,142.5</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海口市秀峰实验学校2024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海口市秀峰实验学校2024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5,142.5</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30.20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0.58</w:t>
      </w:r>
      <w:r>
        <w:rPr>
          <w:rFonts w:hint="eastAsia" w:ascii="仿宋_GB2312" w:hAnsi="黑体" w:eastAsia="仿宋_GB2312"/>
          <w:sz w:val="32"/>
          <w:szCs w:val="32"/>
        </w:rPr>
        <w:t>%；一般公共预算拨款收入5112.37万元，占</w:t>
      </w:r>
      <w:r>
        <w:rPr>
          <w:rFonts w:hint="eastAsia" w:ascii="仿宋_GB2312" w:hAnsi="黑体" w:eastAsia="仿宋_GB2312" w:cs="仿宋_GB2312"/>
          <w:sz w:val="32"/>
          <w:szCs w:val="32"/>
          <w:lang w:val="en-US" w:eastAsia="zh-CN"/>
        </w:rPr>
        <w:t>99.42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745.25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学校规模扩大，教师、学生人数增加，</w:t>
      </w:r>
      <w:r>
        <w:rPr>
          <w:rFonts w:hint="eastAsia" w:ascii="仿宋_GB2312" w:hAnsi="黑体" w:eastAsia="仿宋_GB2312"/>
          <w:sz w:val="32"/>
          <w:szCs w:val="32"/>
          <w:lang w:val="en-US" w:eastAsia="zh-CN"/>
        </w:rPr>
        <w:t>支付教学综合楼尾款</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海口市秀峰实验学校2024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海口市秀峰实验学校2024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5,142.5</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4,287.3</w:t>
      </w:r>
      <w:r>
        <w:rPr>
          <w:rFonts w:hint="eastAsia" w:ascii="仿宋_GB2312" w:hAnsi="黑体" w:eastAsia="仿宋_GB2312" w:cs="仿宋_GB2312"/>
          <w:sz w:val="32"/>
          <w:szCs w:val="32"/>
          <w:lang w:val="en-US" w:eastAsia="zh-CN"/>
        </w:rPr>
        <w:t>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83.37</w:t>
      </w:r>
      <w:r>
        <w:rPr>
          <w:rFonts w:hint="eastAsia" w:ascii="仿宋_GB2312" w:hAnsi="黑体" w:eastAsia="仿宋_GB2312"/>
          <w:sz w:val="32"/>
          <w:szCs w:val="32"/>
        </w:rPr>
        <w:t>%；项目支出</w:t>
      </w:r>
      <w:r>
        <w:rPr>
          <w:rFonts w:hint="eastAsia" w:ascii="仿宋_GB2312" w:hAnsi="黑体" w:eastAsia="仿宋_GB2312" w:cs="仿宋_GB2312"/>
          <w:sz w:val="32"/>
          <w:szCs w:val="32"/>
        </w:rPr>
        <w:t>855.21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16.63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745.25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教师人员增加及设备购置，</w:t>
      </w:r>
      <w:r>
        <w:rPr>
          <w:rFonts w:hint="eastAsia" w:ascii="仿宋_GB2312" w:hAnsi="黑体" w:eastAsia="仿宋_GB2312"/>
          <w:sz w:val="32"/>
          <w:szCs w:val="32"/>
          <w:lang w:val="en-US" w:eastAsia="zh-CN"/>
        </w:rPr>
        <w:t>支付教学综合楼尾款</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仿宋_GB2312" w:hAnsi="黑体" w:eastAsia="仿宋_GB2312"/>
          <w:color w:val="FF0000"/>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海口市秀峰实验学校</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海口市秀峰实验学校</w:t>
      </w:r>
      <w:r>
        <w:rPr>
          <w:rFonts w:hint="eastAsia" w:ascii="仿宋_GB2312" w:hAnsi="黑体" w:eastAsia="仿宋_GB2312" w:cs="仿宋_GB2312"/>
          <w:sz w:val="32"/>
          <w:szCs w:val="32"/>
        </w:rPr>
        <w:t>政府采购预算总额722.98</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245.93</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477.06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海口市秀峰实验学校</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仿宋_GB2312" w:eastAsia="仿宋_GB2312" w:cs="仿宋_GB2312"/>
          <w:color w:val="FF0000"/>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海口市秀峰实验学校17</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5112.39</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eastAsia="zh-CN"/>
          <w14:textFill>
            <w14:solidFill>
              <w14:schemeClr w14:val="tx1"/>
            </w14:solidFill>
          </w14:textFill>
        </w:rPr>
        <w:t>其中，重点项目预算绩效情况：</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w:t>
      </w:r>
      <w:r>
        <w:rPr>
          <w:rFonts w:hint="eastAsia" w:ascii="仿宋_GB2312" w:hAnsi="黑体" w:eastAsia="仿宋_GB2312" w:cs="仿宋_GB2312"/>
          <w:color w:val="000000" w:themeColor="text1"/>
          <w:sz w:val="32"/>
          <w:szCs w:val="32"/>
          <w14:textFill>
            <w14:solidFill>
              <w14:schemeClr w14:val="tx1"/>
            </w14:solidFill>
          </w14:textFill>
        </w:rPr>
        <w:t>学校后勤管理服务经费</w:t>
      </w:r>
      <w:r>
        <w:rPr>
          <w:rFonts w:hint="eastAsia" w:ascii="仿宋_GB2312" w:hAnsi="黑体" w:eastAsia="仿宋_GB2312" w:cs="仿宋_GB2312"/>
          <w:color w:val="000000" w:themeColor="text1"/>
          <w:sz w:val="32"/>
          <w:szCs w:val="32"/>
          <w:lang w:eastAsia="zh-CN"/>
          <w14:textFill>
            <w14:solidFill>
              <w14:schemeClr w14:val="tx1"/>
            </w14:solidFill>
          </w14:textFill>
        </w:rPr>
        <w:t>，预算安排</w:t>
      </w:r>
      <w:r>
        <w:rPr>
          <w:rFonts w:hint="eastAsia" w:ascii="仿宋_GB2312" w:hAnsi="黑体" w:eastAsia="仿宋_GB2312" w:cs="仿宋_GB2312"/>
          <w:color w:val="000000" w:themeColor="text1"/>
          <w:sz w:val="32"/>
          <w:szCs w:val="32"/>
          <w14:textFill>
            <w14:solidFill>
              <w14:schemeClr w14:val="tx1"/>
            </w14:solidFill>
          </w14:textFill>
        </w:rPr>
        <w:t>92.80</w:t>
      </w:r>
      <w:r>
        <w:rPr>
          <w:rFonts w:hint="eastAsia" w:ascii="仿宋_GB2312" w:hAnsi="黑体" w:eastAsia="仿宋_GB2312" w:cs="仿宋_GB2312"/>
          <w:color w:val="000000" w:themeColor="text1"/>
          <w:sz w:val="32"/>
          <w:szCs w:val="32"/>
          <w:lang w:eastAsia="zh-CN"/>
          <w14:textFill>
            <w14:solidFill>
              <w14:schemeClr w14:val="tx1"/>
            </w14:solidFill>
          </w14:textFill>
        </w:rPr>
        <w:t>万元，主要用于学校后勤管理，绩效目标是</w:t>
      </w:r>
      <w:r>
        <w:rPr>
          <w:rFonts w:hint="eastAsia" w:ascii="仿宋_GB2312" w:hAnsi="黑体" w:eastAsia="仿宋_GB2312" w:cs="仿宋_GB2312"/>
          <w:color w:val="000000" w:themeColor="text1"/>
          <w:sz w:val="32"/>
          <w:szCs w:val="32"/>
          <w:lang w:val="en-US" w:eastAsia="zh-CN"/>
          <w14:textFill>
            <w14:solidFill>
              <w14:schemeClr w14:val="tx1"/>
            </w14:solidFill>
          </w14:textFill>
        </w:rPr>
        <w:t>按时完成学校的安保和保洁工作</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提升师生对学校校园环境的满意度</w:t>
      </w:r>
      <w:r>
        <w:rPr>
          <w:rFonts w:hint="eastAsia" w:ascii="仿宋_GB2312" w:hAnsi="黑体" w:eastAsia="仿宋_GB2312" w:cs="仿宋_GB2312"/>
          <w:color w:val="000000" w:themeColor="text1"/>
          <w:sz w:val="32"/>
          <w:szCs w:val="32"/>
          <w:lang w:eastAsia="zh-CN"/>
          <w14:textFill>
            <w14:solidFill>
              <w14:schemeClr w14:val="tx1"/>
            </w14:solidFill>
          </w14:textFill>
        </w:rPr>
        <w:t>。</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ˎ̥">
    <w:altName w:val="华文中宋"/>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4CE858E"/>
    <w:multiLevelType w:val="singleLevel"/>
    <w:tmpl w:val="24CE858E"/>
    <w:lvl w:ilvl="0" w:tentative="0">
      <w:start w:val="2"/>
      <w:numFmt w:val="chineseCounting"/>
      <w:suff w:val="nothing"/>
      <w:lvlText w:val="（%1）"/>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0ODNiMGQ4MWZmMDMzYTNkY2E5Zjg0Y2I5MTZkY2YifQ=="/>
  </w:docVars>
  <w:rsids>
    <w:rsidRoot w:val="00000000"/>
    <w:rsid w:val="02597A79"/>
    <w:rsid w:val="05542B47"/>
    <w:rsid w:val="08371E29"/>
    <w:rsid w:val="0A892BC4"/>
    <w:rsid w:val="16063CEB"/>
    <w:rsid w:val="19D5DA33"/>
    <w:rsid w:val="1D2717F8"/>
    <w:rsid w:val="1D5842C3"/>
    <w:rsid w:val="1EF73276"/>
    <w:rsid w:val="1FBF8E30"/>
    <w:rsid w:val="22A07783"/>
    <w:rsid w:val="254009C4"/>
    <w:rsid w:val="27277EB7"/>
    <w:rsid w:val="27FDF80D"/>
    <w:rsid w:val="29F23864"/>
    <w:rsid w:val="2BDF0DC0"/>
    <w:rsid w:val="2D9B65E7"/>
    <w:rsid w:val="2DB745D3"/>
    <w:rsid w:val="2FF7110D"/>
    <w:rsid w:val="2FFFCED3"/>
    <w:rsid w:val="399F24FD"/>
    <w:rsid w:val="3CE64FCC"/>
    <w:rsid w:val="3DF10623"/>
    <w:rsid w:val="3F2DACEC"/>
    <w:rsid w:val="3F7FB4B5"/>
    <w:rsid w:val="3FAD4D11"/>
    <w:rsid w:val="4EA257C6"/>
    <w:rsid w:val="4FB80849"/>
    <w:rsid w:val="5DB7E539"/>
    <w:rsid w:val="66DACB0B"/>
    <w:rsid w:val="697BF56A"/>
    <w:rsid w:val="6B0240B3"/>
    <w:rsid w:val="6B6CE30F"/>
    <w:rsid w:val="6B78462D"/>
    <w:rsid w:val="6C7F1319"/>
    <w:rsid w:val="6D824F83"/>
    <w:rsid w:val="6DDF74AC"/>
    <w:rsid w:val="6E050EC0"/>
    <w:rsid w:val="6E6FF04C"/>
    <w:rsid w:val="6FAF0D8D"/>
    <w:rsid w:val="6FCFCADC"/>
    <w:rsid w:val="6FFA4FE6"/>
    <w:rsid w:val="707814EF"/>
    <w:rsid w:val="73C93ADE"/>
    <w:rsid w:val="75FB0B04"/>
    <w:rsid w:val="760015AE"/>
    <w:rsid w:val="761CD24D"/>
    <w:rsid w:val="79F7B683"/>
    <w:rsid w:val="7D3661BD"/>
    <w:rsid w:val="7D73BCCE"/>
    <w:rsid w:val="7DE79FA0"/>
    <w:rsid w:val="7DEBCAFF"/>
    <w:rsid w:val="7E104C9C"/>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EEFF7B55"/>
    <w:rsid w:val="EFF62E9B"/>
    <w:rsid w:val="F2BFDC67"/>
    <w:rsid w:val="F3DAEB57"/>
    <w:rsid w:val="F6DEF973"/>
    <w:rsid w:val="FB3D6908"/>
    <w:rsid w:val="FBB7B09C"/>
    <w:rsid w:val="FCEF298F"/>
    <w:rsid w:val="FDFFDA53"/>
    <w:rsid w:val="FEB7BAAB"/>
    <w:rsid w:val="FF1D4DC2"/>
    <w:rsid w:val="FFF4E2CB"/>
    <w:rsid w:val="FFFF3E4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580</Words>
  <Characters>3311</Characters>
  <Lines>27</Lines>
  <Paragraphs>7</Paragraphs>
  <TotalTime>35</TotalTime>
  <ScaleCrop>false</ScaleCrop>
  <LinksUpToDate>false</LinksUpToDate>
  <CharactersWithSpaces>0</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2017-02-05T23:31:00Z</dcterms:created>
  <dc:creator>null,null,总收发</dc:creator>
  <cp:lastModifiedBy>lenovo</cp:lastModifiedBy>
  <dcterms:modified xsi:type="dcterms:W3CDTF">2024-03-12T09:52:33Z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8C177EB2547EC51DC187C16506D5B529</vt:lpwstr>
  </property>
  <property fmtid="{D5CDD505-2E9C-101B-9397-08002B2CF9AE}" pid="4" name="woTemplateTypoMode" linkTarget="0">
    <vt:lpwstr>web</vt:lpwstr>
  </property>
  <property fmtid="{D5CDD505-2E9C-101B-9397-08002B2CF9AE}" pid="5" name="woTemplate" linkTarget="0">
    <vt:i4>1</vt:i4>
  </property>
</Properties>
</file>