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B8" w:rsidRDefault="00B157BB">
      <w:pPr>
        <w:jc w:val="center"/>
        <w:rPr>
          <w:rFonts w:ascii="方正小标宋简体" w:eastAsia="方正小标宋简体"/>
          <w:bCs/>
          <w:sz w:val="44"/>
          <w:szCs w:val="44"/>
        </w:rPr>
      </w:pPr>
      <w:r>
        <w:rPr>
          <w:rFonts w:ascii="方正小标宋简体" w:eastAsia="方正小标宋简体" w:hint="eastAsia"/>
          <w:bCs/>
          <w:sz w:val="44"/>
          <w:szCs w:val="44"/>
        </w:rPr>
        <w:t>资格复审相关工作要求</w:t>
      </w:r>
    </w:p>
    <w:p w:rsidR="008707FC" w:rsidRDefault="008707FC">
      <w:pPr>
        <w:jc w:val="center"/>
        <w:rPr>
          <w:rFonts w:ascii="方正小标宋简体" w:eastAsia="方正小标宋简体"/>
          <w:bCs/>
          <w:sz w:val="44"/>
          <w:szCs w:val="44"/>
        </w:rPr>
      </w:pPr>
    </w:p>
    <w:p w:rsidR="006921B8" w:rsidRDefault="00B157BB" w:rsidP="00367010">
      <w:pPr>
        <w:ind w:firstLineChars="200" w:firstLine="640"/>
        <w:jc w:val="left"/>
        <w:rPr>
          <w:rFonts w:ascii="仿宋" w:eastAsia="仿宋" w:hAnsi="仿宋"/>
          <w:bCs/>
          <w:sz w:val="32"/>
          <w:szCs w:val="32"/>
        </w:rPr>
      </w:pPr>
      <w:r>
        <w:rPr>
          <w:rFonts w:ascii="黑体" w:eastAsia="黑体" w:hAnsi="黑体" w:hint="eastAsia"/>
          <w:bCs/>
          <w:sz w:val="32"/>
          <w:szCs w:val="32"/>
        </w:rPr>
        <w:t>一、面试资格复审：</w:t>
      </w:r>
      <w:r>
        <w:rPr>
          <w:rFonts w:ascii="仿宋" w:eastAsia="仿宋" w:hAnsi="仿宋" w:hint="eastAsia"/>
          <w:bCs/>
          <w:sz w:val="32"/>
          <w:szCs w:val="32"/>
        </w:rPr>
        <w:t>在达到笔试合格分数线的报考人员中，</w:t>
      </w:r>
      <w:r w:rsidR="00367010" w:rsidRPr="00367010">
        <w:rPr>
          <w:rFonts w:ascii="仿宋" w:eastAsia="仿宋" w:hAnsi="仿宋" w:hint="eastAsia"/>
          <w:bCs/>
          <w:sz w:val="32"/>
          <w:szCs w:val="32"/>
        </w:rPr>
        <w:t xml:space="preserve">岗位职数≥10，按 1：2 </w:t>
      </w:r>
      <w:r w:rsidR="00367010">
        <w:rPr>
          <w:rFonts w:ascii="仿宋" w:eastAsia="仿宋" w:hAnsi="仿宋" w:hint="eastAsia"/>
          <w:bCs/>
          <w:sz w:val="32"/>
          <w:szCs w:val="32"/>
        </w:rPr>
        <w:t>的比例按高分到低分</w:t>
      </w:r>
      <w:r w:rsidR="00367010" w:rsidRPr="00367010">
        <w:rPr>
          <w:rFonts w:ascii="仿宋" w:eastAsia="仿宋" w:hAnsi="仿宋" w:hint="eastAsia"/>
          <w:bCs/>
          <w:sz w:val="32"/>
          <w:szCs w:val="32"/>
        </w:rPr>
        <w:t>确定</w:t>
      </w:r>
      <w:r w:rsidR="00367010">
        <w:rPr>
          <w:rFonts w:ascii="仿宋" w:eastAsia="仿宋" w:hAnsi="仿宋" w:hint="eastAsia"/>
          <w:bCs/>
          <w:sz w:val="32"/>
          <w:szCs w:val="32"/>
        </w:rPr>
        <w:t>进入</w:t>
      </w:r>
      <w:r w:rsidR="00367010" w:rsidRPr="00367010">
        <w:rPr>
          <w:rFonts w:ascii="仿宋" w:eastAsia="仿宋" w:hAnsi="仿宋" w:hint="eastAsia"/>
          <w:bCs/>
          <w:sz w:val="32"/>
          <w:szCs w:val="32"/>
        </w:rPr>
        <w:t>面试</w:t>
      </w:r>
      <w:r w:rsidR="00367010">
        <w:rPr>
          <w:rFonts w:ascii="仿宋" w:eastAsia="仿宋" w:hAnsi="仿宋" w:hint="eastAsia"/>
          <w:bCs/>
          <w:sz w:val="32"/>
          <w:szCs w:val="32"/>
        </w:rPr>
        <w:t>资格复审，</w:t>
      </w:r>
      <w:r w:rsidR="00367010" w:rsidRPr="00367010">
        <w:rPr>
          <w:rFonts w:ascii="仿宋" w:eastAsia="仿宋" w:hAnsi="仿宋" w:hint="eastAsia"/>
          <w:bCs/>
          <w:sz w:val="32"/>
          <w:szCs w:val="32"/>
        </w:rPr>
        <w:t>岗位职数＜10 的，按 1：3 从高分到低分</w:t>
      </w:r>
      <w:r w:rsidR="00367010">
        <w:rPr>
          <w:rFonts w:ascii="仿宋" w:eastAsia="仿宋" w:hAnsi="仿宋" w:hint="eastAsia"/>
          <w:bCs/>
          <w:sz w:val="32"/>
          <w:szCs w:val="32"/>
        </w:rPr>
        <w:t>进入</w:t>
      </w:r>
      <w:r w:rsidR="00367010" w:rsidRPr="00367010">
        <w:rPr>
          <w:rFonts w:ascii="仿宋" w:eastAsia="仿宋" w:hAnsi="仿宋" w:hint="eastAsia"/>
          <w:bCs/>
          <w:sz w:val="32"/>
          <w:szCs w:val="32"/>
        </w:rPr>
        <w:t>面试</w:t>
      </w:r>
      <w:r w:rsidR="00367010">
        <w:rPr>
          <w:rFonts w:ascii="仿宋" w:eastAsia="仿宋" w:hAnsi="仿宋" w:hint="eastAsia"/>
          <w:bCs/>
          <w:sz w:val="32"/>
          <w:szCs w:val="32"/>
        </w:rPr>
        <w:t>资格复审</w:t>
      </w:r>
      <w:r>
        <w:rPr>
          <w:rFonts w:ascii="仿宋" w:eastAsia="仿宋" w:hAnsi="仿宋" w:hint="eastAsia"/>
          <w:bCs/>
          <w:sz w:val="32"/>
          <w:szCs w:val="32"/>
        </w:rPr>
        <w:t>，笔试成绩末位出现并列的，一并进入面试资格复审。因报考人员自愿放弃或资格复审不合格等原因产生的空缺，按笔试成绩从高分到低分依次递补。确定为面试人选的，须通过资格复审，进入面试资格复审人员名单待笔试成绩公示结束后公布。</w:t>
      </w:r>
    </w:p>
    <w:p w:rsidR="006921B8" w:rsidRDefault="00B157BB">
      <w:pPr>
        <w:ind w:firstLineChars="200" w:firstLine="640"/>
        <w:jc w:val="left"/>
        <w:rPr>
          <w:rFonts w:ascii="黑体" w:eastAsia="黑体" w:hAnsi="黑体"/>
          <w:bCs/>
          <w:sz w:val="32"/>
          <w:szCs w:val="32"/>
        </w:rPr>
      </w:pPr>
      <w:r>
        <w:rPr>
          <w:rFonts w:ascii="黑体" w:eastAsia="黑体" w:hAnsi="黑体" w:hint="eastAsia"/>
          <w:bCs/>
          <w:sz w:val="32"/>
          <w:szCs w:val="32"/>
        </w:rPr>
        <w:t>二、资格复审内容</w:t>
      </w:r>
    </w:p>
    <w:p w:rsidR="006921B8" w:rsidRDefault="00B157BB">
      <w:pPr>
        <w:ind w:firstLineChars="200" w:firstLine="640"/>
        <w:jc w:val="left"/>
        <w:rPr>
          <w:rFonts w:ascii="仿宋" w:eastAsia="仿宋" w:hAnsi="仿宋"/>
          <w:bCs/>
          <w:sz w:val="32"/>
          <w:szCs w:val="32"/>
        </w:rPr>
      </w:pPr>
      <w:r>
        <w:rPr>
          <w:rFonts w:ascii="仿宋" w:eastAsia="仿宋" w:hAnsi="仿宋" w:hint="eastAsia"/>
          <w:bCs/>
          <w:sz w:val="32"/>
          <w:szCs w:val="32"/>
        </w:rPr>
        <w:t>进入面试资格复审的考生须提供以下材料：</w:t>
      </w:r>
    </w:p>
    <w:p w:rsidR="008707FC" w:rsidRPr="008707FC" w:rsidRDefault="008707FC" w:rsidP="008707FC">
      <w:pPr>
        <w:ind w:firstLineChars="200" w:firstLine="640"/>
        <w:jc w:val="left"/>
        <w:rPr>
          <w:rFonts w:ascii="仿宋" w:eastAsia="仿宋" w:hAnsi="仿宋"/>
          <w:bCs/>
          <w:sz w:val="32"/>
          <w:szCs w:val="32"/>
        </w:rPr>
      </w:pPr>
      <w:r>
        <w:rPr>
          <w:rFonts w:ascii="仿宋" w:eastAsia="仿宋" w:hAnsi="仿宋" w:hint="eastAsia"/>
          <w:bCs/>
          <w:sz w:val="32"/>
          <w:szCs w:val="32"/>
        </w:rPr>
        <w:t>（一）登录报名系统打印报名表、笔试准考证各1份。</w:t>
      </w:r>
    </w:p>
    <w:p w:rsidR="008707FC" w:rsidRPr="008707FC" w:rsidRDefault="008707FC" w:rsidP="008707FC">
      <w:pPr>
        <w:ind w:firstLineChars="200" w:firstLine="640"/>
        <w:jc w:val="left"/>
        <w:rPr>
          <w:rFonts w:ascii="仿宋" w:eastAsia="仿宋" w:hAnsi="仿宋"/>
          <w:bCs/>
          <w:sz w:val="32"/>
          <w:szCs w:val="32"/>
        </w:rPr>
      </w:pPr>
      <w:r w:rsidRPr="008707FC">
        <w:rPr>
          <w:rFonts w:ascii="仿宋" w:eastAsia="仿宋" w:hAnsi="仿宋" w:hint="eastAsia"/>
          <w:bCs/>
          <w:sz w:val="32"/>
          <w:szCs w:val="32"/>
        </w:rPr>
        <w:t>（</w:t>
      </w:r>
      <w:r>
        <w:rPr>
          <w:rFonts w:ascii="仿宋" w:eastAsia="仿宋" w:hAnsi="仿宋" w:hint="eastAsia"/>
          <w:bCs/>
          <w:sz w:val="32"/>
          <w:szCs w:val="32"/>
        </w:rPr>
        <w:t>二</w:t>
      </w:r>
      <w:r w:rsidRPr="008707FC">
        <w:rPr>
          <w:rFonts w:ascii="仿宋" w:eastAsia="仿宋" w:hAnsi="仿宋" w:hint="eastAsia"/>
          <w:bCs/>
          <w:sz w:val="32"/>
          <w:szCs w:val="32"/>
        </w:rPr>
        <w:t>）有效身份证</w:t>
      </w:r>
      <w:r>
        <w:rPr>
          <w:rFonts w:ascii="仿宋" w:eastAsia="仿宋" w:hAnsi="仿宋" w:hint="eastAsia"/>
          <w:bCs/>
          <w:sz w:val="32"/>
          <w:szCs w:val="32"/>
        </w:rPr>
        <w:t>原件及复印件1份。</w:t>
      </w:r>
    </w:p>
    <w:p w:rsidR="008707FC" w:rsidRPr="008707FC" w:rsidRDefault="008707FC" w:rsidP="008707FC">
      <w:pPr>
        <w:ind w:firstLineChars="200" w:firstLine="640"/>
        <w:jc w:val="left"/>
        <w:rPr>
          <w:rFonts w:ascii="仿宋" w:eastAsia="仿宋" w:hAnsi="仿宋"/>
          <w:bCs/>
          <w:sz w:val="32"/>
          <w:szCs w:val="32"/>
        </w:rPr>
      </w:pPr>
      <w:r w:rsidRPr="008707FC">
        <w:rPr>
          <w:rFonts w:ascii="仿宋" w:eastAsia="仿宋" w:hAnsi="仿宋" w:hint="eastAsia"/>
          <w:bCs/>
          <w:sz w:val="32"/>
          <w:szCs w:val="32"/>
        </w:rPr>
        <w:t>（</w:t>
      </w:r>
      <w:r>
        <w:rPr>
          <w:rFonts w:ascii="仿宋" w:eastAsia="仿宋" w:hAnsi="仿宋" w:hint="eastAsia"/>
          <w:bCs/>
          <w:sz w:val="32"/>
          <w:szCs w:val="32"/>
        </w:rPr>
        <w:t>三</w:t>
      </w:r>
      <w:r w:rsidRPr="008707FC">
        <w:rPr>
          <w:rFonts w:ascii="仿宋" w:eastAsia="仿宋" w:hAnsi="仿宋" w:hint="eastAsia"/>
          <w:bCs/>
          <w:sz w:val="32"/>
          <w:szCs w:val="32"/>
        </w:rPr>
        <w:t>）教师资格证、普通话水平测试等级证书</w:t>
      </w:r>
      <w:r>
        <w:rPr>
          <w:rFonts w:ascii="仿宋" w:eastAsia="仿宋" w:hAnsi="仿宋" w:hint="eastAsia"/>
          <w:bCs/>
          <w:sz w:val="32"/>
          <w:szCs w:val="32"/>
        </w:rPr>
        <w:t>原件及复印件1份。</w:t>
      </w:r>
    </w:p>
    <w:p w:rsidR="008707FC" w:rsidRPr="008707FC" w:rsidRDefault="008707FC" w:rsidP="008707FC">
      <w:pPr>
        <w:ind w:firstLineChars="200" w:firstLine="640"/>
        <w:jc w:val="left"/>
        <w:rPr>
          <w:rFonts w:ascii="仿宋" w:eastAsia="仿宋" w:hAnsi="仿宋"/>
          <w:bCs/>
          <w:sz w:val="32"/>
          <w:szCs w:val="32"/>
        </w:rPr>
      </w:pPr>
      <w:r w:rsidRPr="008707FC">
        <w:rPr>
          <w:rFonts w:ascii="仿宋" w:eastAsia="仿宋" w:hAnsi="仿宋" w:hint="eastAsia"/>
          <w:bCs/>
          <w:sz w:val="32"/>
          <w:szCs w:val="32"/>
        </w:rPr>
        <w:t>（</w:t>
      </w:r>
      <w:r>
        <w:rPr>
          <w:rFonts w:ascii="仿宋" w:eastAsia="仿宋" w:hAnsi="仿宋" w:hint="eastAsia"/>
          <w:bCs/>
          <w:sz w:val="32"/>
          <w:szCs w:val="32"/>
        </w:rPr>
        <w:t>四</w:t>
      </w:r>
      <w:r w:rsidRPr="008707FC">
        <w:rPr>
          <w:rFonts w:ascii="仿宋" w:eastAsia="仿宋" w:hAnsi="仿宋" w:hint="eastAsia"/>
          <w:bCs/>
          <w:sz w:val="32"/>
          <w:szCs w:val="32"/>
        </w:rPr>
        <w:t>）毕业证书、学信网学历认证材料（有二维码标识</w:t>
      </w:r>
      <w:r>
        <w:rPr>
          <w:rFonts w:ascii="仿宋" w:eastAsia="仿宋" w:hAnsi="仿宋" w:hint="eastAsia"/>
          <w:bCs/>
          <w:sz w:val="32"/>
          <w:szCs w:val="32"/>
        </w:rPr>
        <w:t>，详见附件3，考生须确保查询结果在验证有效期内</w:t>
      </w:r>
      <w:r w:rsidRPr="008707FC">
        <w:rPr>
          <w:rFonts w:ascii="仿宋" w:eastAsia="仿宋" w:hAnsi="仿宋" w:hint="eastAsia"/>
          <w:bCs/>
          <w:sz w:val="32"/>
          <w:szCs w:val="32"/>
        </w:rPr>
        <w:t>）；</w:t>
      </w:r>
      <w:r>
        <w:rPr>
          <w:rFonts w:ascii="仿宋" w:eastAsia="仿宋" w:hAnsi="仿宋" w:hint="eastAsia"/>
          <w:bCs/>
          <w:sz w:val="32"/>
          <w:szCs w:val="32"/>
        </w:rPr>
        <w:t>应届毕业生因疫情等原因尚未取得学历或学位证书的提供学校出具的能按时毕业的证明及</w:t>
      </w:r>
      <w:r>
        <w:rPr>
          <w:rFonts w:ascii="仿宋" w:eastAsia="仿宋" w:hAnsi="仿宋"/>
          <w:bCs/>
          <w:sz w:val="32"/>
          <w:szCs w:val="32"/>
        </w:rPr>
        <w:t>教育部学籍在线验证报告</w:t>
      </w:r>
      <w:r>
        <w:rPr>
          <w:rFonts w:ascii="仿宋" w:eastAsia="仿宋" w:hAnsi="仿宋" w:hint="eastAsia"/>
          <w:bCs/>
          <w:sz w:val="32"/>
          <w:szCs w:val="32"/>
        </w:rPr>
        <w:t>；留学回国的报考人员，还要出具教育部的学历认证材料。</w:t>
      </w:r>
    </w:p>
    <w:p w:rsidR="008707FC" w:rsidRDefault="008707FC" w:rsidP="008707FC">
      <w:pPr>
        <w:ind w:firstLineChars="200" w:firstLine="640"/>
        <w:jc w:val="left"/>
        <w:rPr>
          <w:rFonts w:ascii="仿宋" w:eastAsia="仿宋" w:hAnsi="仿宋"/>
          <w:bCs/>
          <w:sz w:val="32"/>
          <w:szCs w:val="32"/>
        </w:rPr>
      </w:pPr>
      <w:r w:rsidRPr="008707FC">
        <w:rPr>
          <w:rFonts w:ascii="仿宋" w:eastAsia="仿宋" w:hAnsi="仿宋" w:hint="eastAsia"/>
          <w:bCs/>
          <w:sz w:val="32"/>
          <w:szCs w:val="32"/>
        </w:rPr>
        <w:t>（</w:t>
      </w:r>
      <w:r>
        <w:rPr>
          <w:rFonts w:ascii="仿宋" w:eastAsia="仿宋" w:hAnsi="仿宋" w:hint="eastAsia"/>
          <w:bCs/>
          <w:sz w:val="32"/>
          <w:szCs w:val="32"/>
        </w:rPr>
        <w:t>五）相应岗位所需的其他证书或</w:t>
      </w:r>
      <w:r w:rsidRPr="008707FC">
        <w:rPr>
          <w:rFonts w:ascii="仿宋" w:eastAsia="仿宋" w:hAnsi="仿宋" w:hint="eastAsia"/>
          <w:bCs/>
          <w:sz w:val="32"/>
          <w:szCs w:val="32"/>
        </w:rPr>
        <w:t>材料</w:t>
      </w:r>
      <w:r>
        <w:rPr>
          <w:rFonts w:ascii="仿宋" w:eastAsia="仿宋" w:hAnsi="仿宋" w:hint="eastAsia"/>
          <w:bCs/>
          <w:sz w:val="32"/>
          <w:szCs w:val="32"/>
        </w:rPr>
        <w:t>原件及复印件1份。</w:t>
      </w:r>
    </w:p>
    <w:p w:rsidR="006921B8" w:rsidRDefault="00B157BB">
      <w:pPr>
        <w:ind w:firstLineChars="200" w:firstLine="640"/>
        <w:jc w:val="left"/>
        <w:rPr>
          <w:rFonts w:ascii="黑体" w:eastAsia="黑体" w:hAnsi="黑体"/>
          <w:bCs/>
          <w:sz w:val="32"/>
          <w:szCs w:val="32"/>
        </w:rPr>
      </w:pPr>
      <w:r>
        <w:rPr>
          <w:rFonts w:ascii="黑体" w:eastAsia="黑体" w:hAnsi="黑体" w:hint="eastAsia"/>
          <w:bCs/>
          <w:sz w:val="32"/>
          <w:szCs w:val="32"/>
        </w:rPr>
        <w:lastRenderedPageBreak/>
        <w:t>三、需要注意的有关事项</w:t>
      </w:r>
    </w:p>
    <w:p w:rsidR="006921B8" w:rsidRDefault="00B157BB">
      <w:pPr>
        <w:ind w:firstLineChars="200" w:firstLine="640"/>
        <w:jc w:val="left"/>
        <w:rPr>
          <w:rFonts w:ascii="仿宋" w:eastAsia="仿宋" w:hAnsi="仿宋"/>
          <w:bCs/>
          <w:sz w:val="32"/>
          <w:szCs w:val="32"/>
        </w:rPr>
      </w:pPr>
      <w:r>
        <w:rPr>
          <w:rFonts w:ascii="仿宋" w:eastAsia="仿宋" w:hAnsi="仿宋" w:hint="eastAsia"/>
          <w:bCs/>
          <w:sz w:val="32"/>
          <w:szCs w:val="32"/>
        </w:rPr>
        <w:t>（一）报考人员因故不能参加资格复审的，可书面委托他人携带报考人相关材料代为办理。被委托人需提供本人身份证原件、复印件及报考人员的书面委托书(签名并按手印，模板详见附件3)；</w:t>
      </w:r>
    </w:p>
    <w:p w:rsidR="006921B8" w:rsidRDefault="00367010">
      <w:pPr>
        <w:ind w:firstLineChars="200" w:firstLine="640"/>
        <w:jc w:val="left"/>
        <w:rPr>
          <w:rFonts w:ascii="仿宋" w:eastAsia="仿宋" w:hAnsi="仿宋"/>
          <w:bCs/>
          <w:sz w:val="32"/>
          <w:szCs w:val="32"/>
        </w:rPr>
      </w:pPr>
      <w:r>
        <w:rPr>
          <w:rFonts w:ascii="仿宋" w:eastAsia="仿宋" w:hAnsi="仿宋" w:hint="eastAsia"/>
          <w:bCs/>
          <w:sz w:val="32"/>
          <w:szCs w:val="32"/>
        </w:rPr>
        <w:t>（二）如考生自愿放弃</w:t>
      </w:r>
      <w:r w:rsidR="00B157BB">
        <w:rPr>
          <w:rFonts w:ascii="仿宋" w:eastAsia="仿宋" w:hAnsi="仿宋" w:hint="eastAsia"/>
          <w:bCs/>
          <w:sz w:val="32"/>
          <w:szCs w:val="32"/>
        </w:rPr>
        <w:t>资格</w:t>
      </w:r>
      <w:r>
        <w:rPr>
          <w:rFonts w:ascii="仿宋" w:eastAsia="仿宋" w:hAnsi="仿宋" w:hint="eastAsia"/>
          <w:bCs/>
          <w:sz w:val="32"/>
          <w:szCs w:val="32"/>
        </w:rPr>
        <w:t>复审</w:t>
      </w:r>
      <w:r w:rsidR="00B157BB">
        <w:rPr>
          <w:rFonts w:ascii="仿宋" w:eastAsia="仿宋" w:hAnsi="仿宋" w:hint="eastAsia"/>
          <w:bCs/>
          <w:sz w:val="32"/>
          <w:szCs w:val="32"/>
        </w:rPr>
        <w:t>，须提供本人自愿放弃的书面申请材料(签名并按手印，模板详见附件3)</w:t>
      </w:r>
      <w:r w:rsidR="00A82E31">
        <w:rPr>
          <w:rFonts w:ascii="仿宋" w:eastAsia="仿宋" w:hAnsi="仿宋" w:hint="eastAsia"/>
          <w:bCs/>
          <w:sz w:val="32"/>
          <w:szCs w:val="32"/>
        </w:rPr>
        <w:t>或将放弃的书面申请（扫描件）、本人身份证正反面（扫描件）发送邮箱：315692841@qq.com</w:t>
      </w:r>
    </w:p>
    <w:p w:rsidR="006921B8" w:rsidRDefault="00B157BB">
      <w:pPr>
        <w:ind w:firstLineChars="200" w:firstLine="640"/>
        <w:jc w:val="left"/>
        <w:rPr>
          <w:rFonts w:ascii="仿宋" w:eastAsia="仿宋" w:hAnsi="仿宋"/>
          <w:bCs/>
          <w:sz w:val="32"/>
          <w:szCs w:val="32"/>
        </w:rPr>
      </w:pPr>
      <w:r>
        <w:rPr>
          <w:rFonts w:ascii="仿宋" w:eastAsia="仿宋" w:hAnsi="仿宋" w:hint="eastAsia"/>
          <w:bCs/>
          <w:sz w:val="32"/>
          <w:szCs w:val="32"/>
        </w:rPr>
        <w:t>（三）经资格复审不符合报考资格条件的，或提供材料不全或有关材料主要信息不实的，影响资格复审结果的，取消其面试资格；无故不按规定的时间和地点报送资格复审材料的，视为自动放弃面试资格。</w:t>
      </w:r>
    </w:p>
    <w:p w:rsidR="006921B8" w:rsidRDefault="006921B8">
      <w:pPr>
        <w:ind w:firstLineChars="200" w:firstLine="640"/>
        <w:jc w:val="left"/>
        <w:rPr>
          <w:rFonts w:ascii="仿宋" w:eastAsia="仿宋" w:hAnsi="仿宋"/>
          <w:bCs/>
          <w:sz w:val="32"/>
          <w:szCs w:val="32"/>
        </w:rPr>
      </w:pPr>
    </w:p>
    <w:p w:rsidR="006921B8" w:rsidRDefault="006921B8">
      <w:pPr>
        <w:ind w:firstLineChars="200" w:firstLine="640"/>
        <w:jc w:val="left"/>
        <w:rPr>
          <w:rFonts w:ascii="仿宋" w:eastAsia="仿宋" w:hAnsi="仿宋"/>
          <w:bCs/>
          <w:sz w:val="32"/>
          <w:szCs w:val="32"/>
        </w:rPr>
      </w:pPr>
    </w:p>
    <w:p w:rsidR="006921B8" w:rsidRDefault="006921B8">
      <w:pPr>
        <w:ind w:right="640" w:firstLineChars="500" w:firstLine="1050"/>
        <w:jc w:val="right"/>
      </w:pPr>
    </w:p>
    <w:sectPr w:rsidR="006921B8" w:rsidSect="00324383">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BA" w:rsidRPr="00B25968" w:rsidRDefault="00BB66BA" w:rsidP="008707FC">
      <w:r>
        <w:separator/>
      </w:r>
    </w:p>
  </w:endnote>
  <w:endnote w:type="continuationSeparator" w:id="1">
    <w:p w:rsidR="00BB66BA" w:rsidRPr="00B25968" w:rsidRDefault="00BB66BA" w:rsidP="008707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BA" w:rsidRPr="00B25968" w:rsidRDefault="00BB66BA" w:rsidP="008707FC">
      <w:r>
        <w:separator/>
      </w:r>
    </w:p>
  </w:footnote>
  <w:footnote w:type="continuationSeparator" w:id="1">
    <w:p w:rsidR="00BB66BA" w:rsidRPr="00B25968" w:rsidRDefault="00BB66BA" w:rsidP="008707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288"/>
    <w:rsid w:val="A8FF8700"/>
    <w:rsid w:val="00076491"/>
    <w:rsid w:val="000A650E"/>
    <w:rsid w:val="000D407B"/>
    <w:rsid w:val="000D5E36"/>
    <w:rsid w:val="0013440D"/>
    <w:rsid w:val="001542F3"/>
    <w:rsid w:val="00197AA2"/>
    <w:rsid w:val="001D0702"/>
    <w:rsid w:val="0020021B"/>
    <w:rsid w:val="00262E13"/>
    <w:rsid w:val="002C269E"/>
    <w:rsid w:val="00324383"/>
    <w:rsid w:val="00367010"/>
    <w:rsid w:val="003904D1"/>
    <w:rsid w:val="00401442"/>
    <w:rsid w:val="00471B90"/>
    <w:rsid w:val="0049512E"/>
    <w:rsid w:val="00497046"/>
    <w:rsid w:val="004D2757"/>
    <w:rsid w:val="004D28E2"/>
    <w:rsid w:val="004F20C7"/>
    <w:rsid w:val="00590641"/>
    <w:rsid w:val="0065157E"/>
    <w:rsid w:val="006921B8"/>
    <w:rsid w:val="006D5700"/>
    <w:rsid w:val="006D7836"/>
    <w:rsid w:val="006F26E9"/>
    <w:rsid w:val="00737A83"/>
    <w:rsid w:val="00793DB7"/>
    <w:rsid w:val="007C1081"/>
    <w:rsid w:val="008707FC"/>
    <w:rsid w:val="008C2F9D"/>
    <w:rsid w:val="009917CE"/>
    <w:rsid w:val="00A06705"/>
    <w:rsid w:val="00A468CA"/>
    <w:rsid w:val="00A82E31"/>
    <w:rsid w:val="00AD5288"/>
    <w:rsid w:val="00B157BB"/>
    <w:rsid w:val="00B416BB"/>
    <w:rsid w:val="00B452F6"/>
    <w:rsid w:val="00BA6520"/>
    <w:rsid w:val="00BB66BA"/>
    <w:rsid w:val="00BE6289"/>
    <w:rsid w:val="00CE0455"/>
    <w:rsid w:val="00CE225A"/>
    <w:rsid w:val="00CE618A"/>
    <w:rsid w:val="00D00D44"/>
    <w:rsid w:val="00D4288F"/>
    <w:rsid w:val="00D90E20"/>
    <w:rsid w:val="00E47029"/>
    <w:rsid w:val="00E91BE1"/>
    <w:rsid w:val="00EC34BB"/>
    <w:rsid w:val="00EE2374"/>
    <w:rsid w:val="00F01864"/>
    <w:rsid w:val="00F34E54"/>
    <w:rsid w:val="00FF72CA"/>
    <w:rsid w:val="3DFF83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1B8"/>
    <w:rPr>
      <w:sz w:val="18"/>
      <w:szCs w:val="18"/>
      <w:lang/>
    </w:rPr>
  </w:style>
  <w:style w:type="paragraph" w:styleId="a4">
    <w:name w:val="footer"/>
    <w:basedOn w:val="a"/>
    <w:link w:val="Char0"/>
    <w:uiPriority w:val="99"/>
    <w:unhideWhenUsed/>
    <w:rsid w:val="006921B8"/>
    <w:pPr>
      <w:tabs>
        <w:tab w:val="center" w:pos="4153"/>
        <w:tab w:val="right" w:pos="8306"/>
      </w:tabs>
      <w:snapToGrid w:val="0"/>
      <w:jc w:val="left"/>
    </w:pPr>
    <w:rPr>
      <w:sz w:val="18"/>
      <w:szCs w:val="18"/>
      <w:lang/>
    </w:rPr>
  </w:style>
  <w:style w:type="paragraph" w:styleId="a5">
    <w:name w:val="header"/>
    <w:basedOn w:val="a"/>
    <w:link w:val="Char1"/>
    <w:uiPriority w:val="99"/>
    <w:unhideWhenUsed/>
    <w:rsid w:val="006921B8"/>
    <w:pPr>
      <w:pBdr>
        <w:bottom w:val="single" w:sz="6" w:space="1" w:color="auto"/>
      </w:pBdr>
      <w:tabs>
        <w:tab w:val="center" w:pos="4153"/>
        <w:tab w:val="right" w:pos="8306"/>
      </w:tabs>
      <w:snapToGrid w:val="0"/>
      <w:jc w:val="center"/>
    </w:pPr>
    <w:rPr>
      <w:sz w:val="18"/>
      <w:szCs w:val="18"/>
      <w:lang/>
    </w:rPr>
  </w:style>
  <w:style w:type="paragraph" w:styleId="a6">
    <w:name w:val="Normal (Web)"/>
    <w:basedOn w:val="a"/>
    <w:uiPriority w:val="99"/>
    <w:semiHidden/>
    <w:unhideWhenUsed/>
    <w:rsid w:val="006921B8"/>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6921B8"/>
    <w:rPr>
      <w:b/>
      <w:bCs/>
    </w:rPr>
  </w:style>
  <w:style w:type="character" w:customStyle="1" w:styleId="Char1">
    <w:name w:val="页眉 Char"/>
    <w:link w:val="a5"/>
    <w:uiPriority w:val="99"/>
    <w:rsid w:val="006921B8"/>
    <w:rPr>
      <w:kern w:val="2"/>
      <w:sz w:val="18"/>
      <w:szCs w:val="18"/>
    </w:rPr>
  </w:style>
  <w:style w:type="character" w:customStyle="1" w:styleId="Char0">
    <w:name w:val="页脚 Char"/>
    <w:link w:val="a4"/>
    <w:uiPriority w:val="99"/>
    <w:rsid w:val="006921B8"/>
    <w:rPr>
      <w:kern w:val="2"/>
      <w:sz w:val="18"/>
      <w:szCs w:val="18"/>
    </w:rPr>
  </w:style>
  <w:style w:type="character" w:customStyle="1" w:styleId="Char">
    <w:name w:val="批注框文本 Char"/>
    <w:link w:val="a3"/>
    <w:uiPriority w:val="99"/>
    <w:semiHidden/>
    <w:rsid w:val="006921B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cp:revision>
  <cp:lastPrinted>2019-10-21T15:23:00Z</cp:lastPrinted>
  <dcterms:created xsi:type="dcterms:W3CDTF">2020-10-30T17:32:00Z</dcterms:created>
  <dcterms:modified xsi:type="dcterms:W3CDTF">2022-11-08T10:01:00Z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