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rPr>
          <w:sz w:val="84"/>
          <w:szCs w:val="84"/>
          <w:u w:val="single"/>
        </w:rPr>
      </w:pPr>
    </w:p>
    <w:p>
      <w:pPr>
        <w:rPr>
          <w:sz w:val="84"/>
          <w:szCs w:val="84"/>
          <w:u w:val="single"/>
        </w:rPr>
      </w:pPr>
    </w:p>
    <w:p>
      <w:pPr>
        <w:jc w:val="center"/>
        <w:rPr>
          <w:rFonts w:ascii="黑体" w:hAnsi="黑体" w:eastAsia="黑体"/>
          <w:sz w:val="52"/>
          <w:szCs w:val="52"/>
        </w:rPr>
      </w:pPr>
    </w:p>
    <w:p>
      <w:pPr>
        <w:jc w:val="center"/>
        <w:rPr>
          <w:rFonts w:ascii="宋体" w:hAnsi="宋体" w:cs="宋体"/>
          <w:sz w:val="52"/>
          <w:szCs w:val="52"/>
        </w:rPr>
      </w:pPr>
      <w:r>
        <w:rPr>
          <w:rFonts w:hint="eastAsia" w:ascii="宋体" w:hAnsi="宋体" w:cs="宋体"/>
          <w:sz w:val="52"/>
          <w:szCs w:val="52"/>
        </w:rPr>
        <w:t>202</w:t>
      </w:r>
      <w:r>
        <w:rPr>
          <w:rFonts w:hint="eastAsia" w:ascii="宋体" w:hAnsi="宋体" w:cs="宋体"/>
          <w:sz w:val="52"/>
          <w:szCs w:val="52"/>
          <w:lang w:val="en-US" w:eastAsia="zh-CN"/>
        </w:rPr>
        <w:t>4</w:t>
      </w:r>
      <w:r>
        <w:rPr>
          <w:rFonts w:hint="eastAsia" w:ascii="宋体" w:hAnsi="宋体" w:cs="宋体"/>
          <w:sz w:val="52"/>
          <w:szCs w:val="52"/>
        </w:rPr>
        <w:t>年海口市玉沙实验学校</w:t>
      </w:r>
      <w:r>
        <w:rPr>
          <w:rFonts w:hint="eastAsia" w:ascii="宋体" w:hAnsi="宋体" w:cs="宋体"/>
          <w:sz w:val="52"/>
          <w:szCs w:val="52"/>
          <w:lang w:eastAsia="zh-CN"/>
        </w:rPr>
        <w:t>单位</w:t>
      </w:r>
      <w:r>
        <w:rPr>
          <w:rFonts w:hint="eastAsia" w:ascii="宋体" w:hAnsi="宋体" w:cs="宋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p>
    <w:p>
      <w:pP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9"/>
        <w:numPr>
          <w:ilvl w:val="0"/>
          <w:numId w:val="1"/>
        </w:numPr>
        <w:ind w:firstLineChars="0"/>
        <w:jc w:val="left"/>
        <w:rPr>
          <w:rFonts w:ascii="黑体" w:hAnsi="黑体" w:eastAsia="黑体"/>
          <w:sz w:val="32"/>
          <w:szCs w:val="32"/>
        </w:rPr>
      </w:pPr>
      <w:r>
        <w:rPr>
          <w:rFonts w:hint="eastAsia" w:ascii="黑体" w:hAnsi="黑体" w:eastAsia="黑体" w:cs="仿宋_GB2312"/>
          <w:sz w:val="32"/>
          <w:szCs w:val="32"/>
        </w:rPr>
        <w:t>海口市玉沙实验学校</w:t>
      </w:r>
      <w:r>
        <w:rPr>
          <w:rFonts w:hint="eastAsia" w:ascii="黑体" w:hAnsi="黑体" w:eastAsia="黑体"/>
          <w:sz w:val="32"/>
          <w:szCs w:val="32"/>
        </w:rPr>
        <w:t>概况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9"/>
        <w:numPr>
          <w:ilvl w:val="0"/>
          <w:numId w:val="1"/>
        </w:numPr>
        <w:ind w:firstLineChars="0"/>
        <w:rPr>
          <w:rFonts w:ascii="黑体" w:hAnsi="黑体" w:eastAsia="黑体"/>
          <w:sz w:val="32"/>
          <w:szCs w:val="32"/>
        </w:rPr>
      </w:pPr>
      <w:r>
        <w:rPr>
          <w:rFonts w:hint="eastAsia" w:ascii="黑体" w:hAnsi="黑体" w:eastAsia="黑体" w:cs="仿宋_GB2312"/>
          <w:sz w:val="32"/>
          <w:szCs w:val="32"/>
        </w:rPr>
        <w:t>海口市玉沙实验学校</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cs="仿宋_GB2312"/>
          <w:sz w:val="32"/>
          <w:szCs w:val="32"/>
        </w:rPr>
        <w:t>海口市玉沙实验学校</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9"/>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9"/>
        <w:ind w:firstLine="0" w:firstLineChars="0"/>
        <w:jc w:val="center"/>
        <w:rPr>
          <w:rFonts w:ascii="仿宋_GB2312" w:hAnsi="仿宋_GB2312" w:eastAsia="仿宋_GB2312" w:cs="仿宋_GB2312"/>
          <w:sz w:val="32"/>
          <w:szCs w:val="32"/>
        </w:rPr>
      </w:pPr>
    </w:p>
    <w:p>
      <w:pPr>
        <w:pStyle w:val="9"/>
        <w:ind w:firstLine="0" w:firstLineChars="0"/>
        <w:jc w:val="center"/>
        <w:rPr>
          <w:rFonts w:ascii="仿宋_GB2312" w:hAnsi="仿宋_GB2312" w:eastAsia="仿宋_GB2312" w:cs="仿宋_GB2312"/>
          <w:sz w:val="32"/>
          <w:szCs w:val="32"/>
        </w:rPr>
      </w:pPr>
    </w:p>
    <w:p>
      <w:pPr>
        <w:pStyle w:val="9"/>
        <w:numPr>
          <w:ilvl w:val="0"/>
          <w:numId w:val="4"/>
        </w:numPr>
        <w:ind w:firstLineChars="0"/>
        <w:jc w:val="center"/>
        <w:rPr>
          <w:rFonts w:ascii="仿宋_GB2312" w:hAnsi="仿宋_GB2312" w:eastAsia="仿宋_GB2312" w:cs="仿宋_GB2312"/>
          <w:sz w:val="32"/>
          <w:szCs w:val="32"/>
        </w:rPr>
      </w:pPr>
      <w:r>
        <w:rPr>
          <w:rFonts w:hint="eastAsia" w:ascii="黑体" w:hAnsi="黑体" w:eastAsia="黑体" w:cs="仿宋_GB2312"/>
          <w:sz w:val="32"/>
          <w:szCs w:val="32"/>
        </w:rPr>
        <w:t>海口市玉沙实验学校</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9"/>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9"/>
        <w:ind w:firstLine="640"/>
        <w:jc w:val="left"/>
        <w:rPr>
          <w:rFonts w:hint="eastAsia" w:ascii="黑体" w:hAnsi="黑体" w:eastAsia="黑体" w:cs="仿宋_GB2312"/>
          <w:sz w:val="30"/>
          <w:szCs w:val="30"/>
        </w:rPr>
      </w:pPr>
      <w:r>
        <w:rPr>
          <w:rFonts w:hint="eastAsia" w:ascii="仿宋_GB2312" w:hAnsi="ˎ̥" w:eastAsia="仿宋_GB2312" w:cs="Times New Roman"/>
          <w:sz w:val="32"/>
          <w:szCs w:val="32"/>
        </w:rPr>
        <w:t>实施初中义务教育，促进基础教育发展，初中学历教育。</w:t>
      </w:r>
    </w:p>
    <w:p>
      <w:pPr>
        <w:ind w:left="720"/>
        <w:rPr>
          <w:rFonts w:ascii="仿宋_GB2312" w:hAnsi="ˎ̥" w:eastAsia="仿宋_GB2312"/>
          <w:sz w:val="32"/>
          <w:szCs w:val="32"/>
        </w:rPr>
      </w:pPr>
      <w:r>
        <w:rPr>
          <w:rFonts w:hint="eastAsia" w:ascii="仿宋_GB2312" w:hAnsi="ˎ̥" w:eastAsia="仿宋_GB2312"/>
          <w:sz w:val="32"/>
          <w:szCs w:val="32"/>
        </w:rPr>
        <w:t>1.配合教育局制定符合党的教育方针和国家教育法律法规</w:t>
      </w:r>
    </w:p>
    <w:p>
      <w:pPr>
        <w:ind w:left="720"/>
        <w:rPr>
          <w:rFonts w:hint="eastAsia" w:ascii="仿宋_GB2312" w:hAnsi="ˎ̥" w:eastAsia="仿宋_GB2312" w:cs="Times New Roman"/>
          <w:sz w:val="32"/>
          <w:szCs w:val="32"/>
        </w:rPr>
      </w:pPr>
      <w:r>
        <w:rPr>
          <w:rFonts w:hint="eastAsia" w:ascii="仿宋_GB2312" w:hAnsi="ˎ̥" w:eastAsia="仿宋_GB2312"/>
          <w:sz w:val="32"/>
          <w:szCs w:val="32"/>
        </w:rPr>
        <w:t>的教育发展规划，并抓好组织实施和落实工作。</w:t>
      </w:r>
    </w:p>
    <w:p>
      <w:pPr>
        <w:ind w:left="720"/>
        <w:rPr>
          <w:rFonts w:hint="eastAsia" w:ascii="仿宋_GB2312" w:hAnsi="ˎ̥" w:eastAsia="仿宋_GB2312"/>
          <w:sz w:val="32"/>
          <w:szCs w:val="32"/>
        </w:rPr>
      </w:pPr>
      <w:r>
        <w:rPr>
          <w:rFonts w:hint="eastAsia" w:ascii="仿宋_GB2312" w:hAnsi="ˎ̥" w:eastAsia="仿宋_GB2312"/>
          <w:sz w:val="32"/>
          <w:szCs w:val="32"/>
        </w:rPr>
        <w:t>2.贯彻、执行教育法律法规和政策规定，坚持依法治教、依法治学。依法和动员适龄孩子入学，严格控制辍学，推进普及义务教育。</w:t>
      </w:r>
    </w:p>
    <w:p>
      <w:pPr>
        <w:ind w:left="720"/>
        <w:rPr>
          <w:rFonts w:hint="eastAsia" w:ascii="仿宋_GB2312" w:hAnsi="ˎ̥" w:eastAsia="仿宋_GB2312"/>
          <w:sz w:val="32"/>
          <w:szCs w:val="32"/>
        </w:rPr>
      </w:pPr>
      <w:r>
        <w:rPr>
          <w:rFonts w:hint="eastAsia" w:ascii="仿宋_GB2312" w:hAnsi="ˎ̥" w:eastAsia="仿宋_GB2312"/>
          <w:sz w:val="32"/>
          <w:szCs w:val="32"/>
        </w:rPr>
        <w:t>3.指导、管理、检查、评价学校的教育教学工作，提高办学质量和办学效益。</w:t>
      </w:r>
    </w:p>
    <w:p>
      <w:pPr>
        <w:ind w:left="720"/>
        <w:rPr>
          <w:rFonts w:hint="eastAsia" w:ascii="仿宋_GB2312" w:hAnsi="ˎ̥" w:eastAsia="仿宋_GB2312"/>
          <w:sz w:val="32"/>
          <w:szCs w:val="32"/>
        </w:rPr>
      </w:pPr>
      <w:r>
        <w:rPr>
          <w:rFonts w:hint="eastAsia" w:ascii="仿宋_GB2312" w:hAnsi="ˎ̥" w:eastAsia="仿宋_GB2312"/>
          <w:sz w:val="32"/>
          <w:szCs w:val="32"/>
        </w:rPr>
        <w:t>4.负责教育教学管理及教研教改工作，全力推进素质教育实施。</w:t>
      </w:r>
    </w:p>
    <w:p>
      <w:pPr>
        <w:ind w:left="720"/>
        <w:rPr>
          <w:rFonts w:hint="eastAsia" w:ascii="仿宋_GB2312" w:hAnsi="ˎ̥" w:eastAsia="仿宋_GB2312"/>
          <w:sz w:val="32"/>
          <w:szCs w:val="32"/>
        </w:rPr>
      </w:pPr>
      <w:r>
        <w:rPr>
          <w:rFonts w:hint="eastAsia" w:ascii="仿宋_GB2312" w:hAnsi="ˎ̥" w:eastAsia="仿宋_GB2312"/>
          <w:sz w:val="32"/>
          <w:szCs w:val="32"/>
        </w:rPr>
        <w:t>5.协助上级教育主管部门做好学校教师考核工作，负责教师管理、继续教育、考核考评等工作。</w:t>
      </w:r>
    </w:p>
    <w:p>
      <w:pPr>
        <w:pStyle w:val="9"/>
        <w:ind w:left="720" w:firstLine="0" w:firstLineChars="0"/>
        <w:rPr>
          <w:rFonts w:ascii="仿宋_GB2312" w:hAnsi="ˎ̥" w:eastAsia="仿宋_GB2312"/>
          <w:sz w:val="32"/>
          <w:szCs w:val="32"/>
        </w:rPr>
      </w:pPr>
      <w:r>
        <w:rPr>
          <w:rFonts w:hint="eastAsia" w:ascii="仿宋_GB2312" w:hAnsi="ˎ̥" w:eastAsia="仿宋_GB2312"/>
          <w:sz w:val="32"/>
          <w:szCs w:val="32"/>
        </w:rPr>
        <w:t>6.负责财务管理，筹措资金，改善办学条件等工作。</w:t>
      </w:r>
    </w:p>
    <w:p>
      <w:pPr>
        <w:pStyle w:val="9"/>
        <w:ind w:left="0" w:leftChars="0" w:firstLine="0" w:firstLineChars="0"/>
        <w:rPr>
          <w:rStyle w:val="8"/>
          <w:rFonts w:hint="eastAsia" w:ascii="仿宋" w:hAnsi="仿宋" w:eastAsia="仿宋" w:cs="仿宋"/>
          <w:sz w:val="32"/>
          <w:szCs w:val="32"/>
        </w:rPr>
      </w:pPr>
      <w:bookmarkStart w:id="0" w:name="_Toc24059_WPSOffice_Level2"/>
      <w:bookmarkStart w:id="1" w:name="_Toc4833_WPSOffice_Level2"/>
      <w:bookmarkStart w:id="2" w:name="_Toc6572_WPSOffice_Level2"/>
      <w:bookmarkStart w:id="3" w:name="_Toc17796_WPSOffice_Level2"/>
      <w:bookmarkStart w:id="4" w:name="_Toc24474_WPSOffice_Level2"/>
      <w:r>
        <w:rPr>
          <w:rFonts w:hint="eastAsia" w:ascii="黑体" w:hAnsi="黑体" w:eastAsia="黑体"/>
          <w:sz w:val="32"/>
          <w:szCs w:val="32"/>
        </w:rPr>
        <w:t>二、机构设置</w:t>
      </w:r>
      <w:bookmarkEnd w:id="0"/>
      <w:bookmarkEnd w:id="1"/>
      <w:bookmarkEnd w:id="2"/>
      <w:bookmarkEnd w:id="3"/>
      <w:bookmarkEnd w:id="4"/>
    </w:p>
    <w:p>
      <w:pPr>
        <w:pStyle w:val="9"/>
        <w:ind w:firstLine="616"/>
        <w:rPr>
          <w:rFonts w:ascii="仿宋_GB2312" w:hAnsi="黑体" w:eastAsia="仿宋_GB2312" w:cs="仿宋_GB2312"/>
          <w:spacing w:val="-6"/>
          <w:sz w:val="28"/>
          <w:szCs w:val="28"/>
        </w:rPr>
      </w:pPr>
      <w:r>
        <w:rPr>
          <w:rStyle w:val="8"/>
          <w:rFonts w:hint="eastAsia" w:ascii="仿宋" w:hAnsi="仿宋" w:eastAsia="仿宋" w:cs="仿宋"/>
          <w:sz w:val="32"/>
          <w:szCs w:val="32"/>
        </w:rPr>
        <w:t>玉沙实验学校</w:t>
      </w:r>
      <w:r>
        <w:rPr>
          <w:rFonts w:hint="eastAsia" w:ascii="仿宋_GB2312" w:hAnsi="ˎ̥" w:eastAsia="仿宋_GB2312" w:cs="Times New Roman"/>
          <w:sz w:val="32"/>
          <w:szCs w:val="32"/>
        </w:rPr>
        <w:t>为</w:t>
      </w:r>
      <w:r>
        <w:rPr>
          <w:rFonts w:ascii="仿宋_GB2312" w:hAnsi="ˎ̥" w:eastAsia="仿宋_GB2312" w:cs="Times New Roman"/>
          <w:sz w:val="32"/>
          <w:szCs w:val="32"/>
        </w:rPr>
        <w:t>公益二类事业单位</w:t>
      </w:r>
      <w:r>
        <w:rPr>
          <w:rFonts w:hint="eastAsia" w:ascii="仿宋_GB2312" w:hAnsi="ˎ̥" w:eastAsia="仿宋_GB2312" w:cs="Times New Roman"/>
          <w:sz w:val="32"/>
          <w:szCs w:val="32"/>
        </w:rPr>
        <w:t>，编制</w:t>
      </w:r>
      <w:r>
        <w:rPr>
          <w:rFonts w:hint="eastAsia" w:ascii="仿宋_GB2312" w:hAnsi="ˎ̥" w:eastAsia="仿宋_GB2312" w:cs="Times New Roman"/>
          <w:sz w:val="32"/>
          <w:szCs w:val="32"/>
          <w:lang w:val="en-US" w:eastAsia="zh-CN"/>
        </w:rPr>
        <w:t>229</w:t>
      </w:r>
      <w:r>
        <w:rPr>
          <w:rFonts w:hint="eastAsia" w:ascii="仿宋_GB2312" w:hAnsi="ˎ̥" w:eastAsia="仿宋_GB2312" w:cs="Times New Roman"/>
          <w:sz w:val="32"/>
          <w:szCs w:val="32"/>
        </w:rPr>
        <w:t>人，无下属单位，单位内设机构有：办公室、教研室、教导处、总务处、信息中心、德育处、体卫艺处、团委和财务处、工会等10个部门。</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仿宋_GB2312"/>
          <w:sz w:val="32"/>
          <w:szCs w:val="32"/>
        </w:rPr>
        <w:t xml:space="preserve"> 海口市玉沙实验学校202</w:t>
      </w:r>
      <w:r>
        <w:rPr>
          <w:rFonts w:hint="eastAsia" w:ascii="黑体" w:hAnsi="黑体" w:eastAsia="黑体" w:cs="仿宋_GB2312"/>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center"/>
        <w:rPr>
          <w:rFonts w:hint="eastAsia" w:ascii="仿宋_GB2312" w:hAnsi="黑体" w:eastAsia="仿宋_GB2312" w:cs="仿宋_GB2312"/>
          <w:spacing w:val="-6"/>
          <w:kern w:val="2"/>
          <w:sz w:val="32"/>
          <w:szCs w:val="32"/>
          <w:lang w:val="en-US" w:eastAsia="zh-CN" w:bidi="ar-SA"/>
        </w:rPr>
      </w:pPr>
      <w:r>
        <w:rPr>
          <w:rFonts w:hint="eastAsia" w:ascii="仿宋_GB2312" w:hAnsi="黑体" w:eastAsia="仿宋_GB2312" w:cs="仿宋_GB2312"/>
          <w:spacing w:val="-6"/>
          <w:kern w:val="2"/>
          <w:sz w:val="32"/>
          <w:szCs w:val="32"/>
          <w:lang w:val="en-US" w:eastAsia="zh-CN" w:bidi="ar-SA"/>
        </w:rPr>
        <w:t>（此部分内容即为单位预算公开表）</w:t>
      </w:r>
    </w:p>
    <w:p>
      <w:pPr>
        <w:rPr>
          <w:rFonts w:ascii="黑体" w:hAnsi="黑体" w:eastAsia="黑体"/>
          <w:sz w:val="30"/>
          <w:szCs w:val="30"/>
        </w:rPr>
      </w:pPr>
    </w:p>
    <w:p>
      <w:pPr>
        <w:ind w:firstLine="640" w:firstLineChars="200"/>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cs="仿宋_GB2312"/>
          <w:sz w:val="32"/>
          <w:szCs w:val="32"/>
        </w:rPr>
        <w:t>海口市玉沙实验学校202</w:t>
      </w:r>
      <w:r>
        <w:rPr>
          <w:rFonts w:hint="eastAsia" w:ascii="黑体" w:hAnsi="黑体" w:eastAsia="黑体" w:cs="仿宋_GB2312"/>
          <w:sz w:val="32"/>
          <w:szCs w:val="32"/>
          <w:lang w:val="en-US" w:eastAsia="zh-CN"/>
        </w:rPr>
        <w:t>4</w:t>
      </w:r>
      <w:r>
        <w:rPr>
          <w:rFonts w:hint="eastAsia" w:ascii="黑体" w:hAnsi="黑体" w:eastAsia="黑体"/>
          <w:sz w:val="32"/>
          <w:szCs w:val="32"/>
        </w:rPr>
        <w:t>年单位预算情况说明</w:t>
      </w:r>
    </w:p>
    <w:p>
      <w:pPr>
        <w:jc w:val="center"/>
        <w:rPr>
          <w:rFonts w:ascii="黑体" w:hAnsi="黑体" w:eastAsia="黑体"/>
          <w:sz w:val="28"/>
          <w:szCs w:val="28"/>
        </w:rPr>
      </w:pPr>
    </w:p>
    <w:p>
      <w:pPr>
        <w:ind w:firstLine="640" w:firstLineChars="200"/>
        <w:jc w:val="left"/>
        <w:rPr>
          <w:rFonts w:ascii="黑体" w:hAnsi="黑体" w:eastAsia="黑体"/>
          <w:sz w:val="28"/>
          <w:szCs w:val="28"/>
        </w:rPr>
      </w:pPr>
      <w:r>
        <w:rPr>
          <w:rFonts w:hint="eastAsia" w:ascii="黑体" w:hAnsi="黑体" w:eastAsia="黑体"/>
          <w:sz w:val="32"/>
          <w:szCs w:val="32"/>
        </w:rPr>
        <w:t>一、关于</w:t>
      </w:r>
      <w:r>
        <w:rPr>
          <w:rFonts w:hint="eastAsia" w:ascii="黑体" w:hAnsi="黑体" w:eastAsia="黑体" w:cs="仿宋_GB2312"/>
          <w:sz w:val="32"/>
          <w:szCs w:val="32"/>
        </w:rPr>
        <w:t>海口市玉沙实验学校202</w:t>
      </w:r>
      <w:r>
        <w:rPr>
          <w:rFonts w:hint="eastAsia" w:ascii="黑体" w:hAnsi="黑体" w:eastAsia="黑体" w:cs="仿宋_GB2312"/>
          <w:sz w:val="32"/>
          <w:szCs w:val="32"/>
          <w:lang w:val="en-US" w:eastAsia="zh-CN"/>
        </w:rPr>
        <w:t>4</w:t>
      </w:r>
      <w:r>
        <w:rPr>
          <w:rFonts w:hint="eastAsia" w:ascii="黑体" w:hAnsi="黑体" w:eastAsia="黑体"/>
          <w:sz w:val="32"/>
          <w:szCs w:val="32"/>
        </w:rPr>
        <w:t>年财政拨款收支预算情况的总体说明</w:t>
      </w:r>
    </w:p>
    <w:p>
      <w:pPr>
        <w:ind w:firstLine="640" w:firstLineChars="200"/>
        <w:jc w:val="left"/>
        <w:rPr>
          <w:rFonts w:hint="eastAsia" w:ascii="仿宋" w:hAnsi="仿宋" w:eastAsia="仿宋_GB2312" w:cs="仿宋"/>
          <w:sz w:val="32"/>
          <w:szCs w:val="32"/>
          <w:lang w:eastAsia="zh-CN"/>
        </w:rPr>
      </w:pPr>
      <w:r>
        <w:rPr>
          <w:rFonts w:hint="eastAsia" w:ascii="仿宋_GB2312" w:hAnsi="仿宋_GB2312" w:eastAsia="仿宋_GB2312" w:cs="仿宋_GB2312"/>
          <w:sz w:val="32"/>
          <w:szCs w:val="32"/>
        </w:rPr>
        <w:t>海口市玉沙实验学校202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年财政拨款收支总预5588.2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万元。其中，收入总计5588.2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万元，包括一般公共预算本年收入5450</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138.18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总计5588.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2万元，包括教育支出3,876.4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社会保障和就业支出897.5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卫生健康支出475.</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住房保障支出339.</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海口市玉沙实验学校202</w:t>
      </w:r>
      <w:r>
        <w:rPr>
          <w:rFonts w:hint="eastAsia" w:ascii="黑体" w:hAnsi="黑体" w:eastAsia="黑体" w:cs="仿宋_GB2312"/>
          <w:sz w:val="32"/>
          <w:szCs w:val="32"/>
          <w:lang w:val="en-US" w:eastAsia="zh-CN"/>
        </w:rPr>
        <w:t>4</w:t>
      </w:r>
      <w:r>
        <w:rPr>
          <w:rFonts w:hint="eastAsia" w:ascii="黑体" w:hAnsi="黑体" w:eastAsia="黑体"/>
          <w:sz w:val="32"/>
          <w:szCs w:val="32"/>
        </w:rPr>
        <w:t>年一般公共预算当年拨款情况说明</w:t>
      </w:r>
    </w:p>
    <w:p>
      <w:pPr>
        <w:ind w:firstLine="640"/>
        <w:jc w:val="left"/>
        <w:rPr>
          <w:rFonts w:ascii="楷体" w:hAnsi="楷体" w:eastAsia="楷体" w:cs="楷体"/>
          <w:sz w:val="32"/>
          <w:szCs w:val="32"/>
        </w:rPr>
      </w:pPr>
      <w:r>
        <w:rPr>
          <w:rFonts w:hint="eastAsia" w:ascii="楷体" w:hAnsi="楷体" w:eastAsia="楷体" w:cs="楷体"/>
          <w:sz w:val="32"/>
          <w:szCs w:val="32"/>
        </w:rPr>
        <w:t>（一）一般公共预算当年规模变化情况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海口市玉沙实验学校202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年一般公共预算当年拨款5588.2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万元，比上年预算数增加1</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万元。主要是增加上年的结转资金</w:t>
      </w:r>
      <w:r>
        <w:rPr>
          <w:rFonts w:hint="eastAsia" w:ascii="仿宋_GB2312" w:hAnsi="仿宋_GB2312" w:eastAsia="仿宋_GB2312" w:cs="仿宋_GB2312"/>
          <w:sz w:val="32"/>
          <w:szCs w:val="32"/>
          <w:lang w:val="en-US" w:eastAsia="zh-CN"/>
        </w:rPr>
        <w:t>138.2</w:t>
      </w:r>
      <w:r>
        <w:rPr>
          <w:rFonts w:hint="eastAsia" w:ascii="仿宋_GB2312" w:hAnsi="仿宋_GB2312" w:eastAsia="仿宋_GB2312" w:cs="仿宋_GB2312"/>
          <w:sz w:val="32"/>
          <w:szCs w:val="32"/>
        </w:rPr>
        <w:t>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年的考核性绩效、正常晋升工资、岗位工资调整、人员增加、已评未聘补贴等做进预算内，以及社会保险缴费基数、公积金缴费基数提高，导致其也整体提高。</w:t>
      </w:r>
    </w:p>
    <w:p>
      <w:pPr>
        <w:ind w:firstLine="640" w:firstLineChars="200"/>
        <w:rPr>
          <w:rFonts w:ascii="楷体" w:hAnsi="楷体" w:eastAsia="楷体" w:cs="楷体"/>
          <w:sz w:val="32"/>
          <w:szCs w:val="32"/>
        </w:rPr>
      </w:pPr>
      <w:r>
        <w:rPr>
          <w:rFonts w:hint="eastAsia" w:ascii="楷体" w:hAnsi="楷体" w:eastAsia="楷体" w:cs="楷体"/>
          <w:sz w:val="32"/>
          <w:szCs w:val="32"/>
        </w:rPr>
        <w:t>（二）一般公共预算当年拨款结构情况</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教育（类）支出3876.4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69.4</w:t>
      </w:r>
      <w:r>
        <w:rPr>
          <w:rFonts w:hint="eastAsia" w:ascii="仿宋_GB2312" w:hAnsi="仿宋_GB2312" w:eastAsia="仿宋_GB2312" w:cs="仿宋_GB2312"/>
          <w:sz w:val="32"/>
          <w:szCs w:val="32"/>
        </w:rPr>
        <w:t>%；社会保障和就业（类）支出897.5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16.1</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US" w:eastAsia="zh-CN"/>
        </w:rPr>
        <w:t>475.18</w:t>
      </w:r>
      <w:r>
        <w:rPr>
          <w:rFonts w:hint="eastAsia" w:ascii="仿宋_GB2312" w:hAnsi="仿宋_GB2312" w:eastAsia="仿宋_GB2312" w:cs="仿宋_GB2312"/>
          <w:sz w:val="32"/>
          <w:szCs w:val="32"/>
        </w:rPr>
        <w:t>万元，占8.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%；住房保障（类）支出339.</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numPr>
          <w:ilvl w:val="0"/>
          <w:numId w:val="6"/>
        </w:numPr>
        <w:ind w:firstLine="640"/>
        <w:jc w:val="left"/>
        <w:rPr>
          <w:rFonts w:ascii="楷体" w:hAnsi="楷体" w:eastAsia="楷体" w:cs="楷体"/>
          <w:color w:val="auto"/>
          <w:sz w:val="32"/>
          <w:szCs w:val="32"/>
        </w:rPr>
      </w:pPr>
      <w:r>
        <w:rPr>
          <w:rFonts w:hint="eastAsia" w:ascii="楷体" w:hAnsi="楷体" w:eastAsia="楷体" w:cs="楷体"/>
          <w:color w:val="auto"/>
          <w:sz w:val="32"/>
          <w:szCs w:val="32"/>
        </w:rPr>
        <w:t>一般公共预算当年拨款具体使用情况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1.教育（类）普通教育（款）小学教育（项）202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年预算数为439.8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color w:val="auto"/>
          <w:sz w:val="32"/>
          <w:szCs w:val="32"/>
          <w:lang w:val="en-US" w:eastAsia="zh-CN"/>
        </w:rPr>
        <w:t>76.82</w:t>
      </w:r>
      <w:r>
        <w:rPr>
          <w:rFonts w:hint="eastAsia" w:ascii="仿宋_GB2312" w:hAnsi="仿宋_GB2312" w:eastAsia="仿宋_GB2312" w:cs="仿宋_GB2312"/>
          <w:sz w:val="32"/>
          <w:szCs w:val="32"/>
        </w:rPr>
        <w:t>万元，主要是202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黑体" w:eastAsia="仿宋_GB2312"/>
          <w:sz w:val="32"/>
          <w:szCs w:val="32"/>
        </w:rPr>
        <w:t>预算资金区分中小学科目，202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年预算资金都放初中教育，义务教育保运转费、物业费等</w:t>
      </w:r>
      <w:r>
        <w:rPr>
          <w:rFonts w:hint="eastAsia" w:ascii="仿宋_GB2312" w:hAnsi="黑体" w:eastAsia="仿宋_GB2312"/>
          <w:sz w:val="32"/>
          <w:szCs w:val="32"/>
          <w:lang w:eastAsia="zh-CN"/>
        </w:rPr>
        <w:t>基本支出项目都放在</w:t>
      </w:r>
      <w:r>
        <w:rPr>
          <w:rFonts w:hint="eastAsia" w:ascii="仿宋_GB2312" w:hAnsi="黑体" w:eastAsia="仿宋_GB2312"/>
          <w:sz w:val="32"/>
          <w:szCs w:val="32"/>
        </w:rPr>
        <w:t>中学</w:t>
      </w:r>
      <w:r>
        <w:rPr>
          <w:rFonts w:hint="eastAsia" w:ascii="仿宋_GB2312" w:hAnsi="黑体" w:eastAsia="仿宋_GB2312"/>
          <w:sz w:val="32"/>
          <w:szCs w:val="32"/>
          <w:lang w:eastAsia="zh-CN"/>
        </w:rPr>
        <w:t>教育</w:t>
      </w:r>
      <w:r>
        <w:rPr>
          <w:rFonts w:hint="eastAsia" w:ascii="仿宋_GB2312" w:hAnsi="黑体" w:eastAsia="仿宋_GB2312"/>
          <w:sz w:val="32"/>
          <w:szCs w:val="32"/>
        </w:rPr>
        <w:t>的功能科目。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2.教育（类）普通教育（款）初中教育（项）202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年预算数为3</w:t>
      </w:r>
      <w:r>
        <w:rPr>
          <w:rFonts w:hint="eastAsia" w:ascii="仿宋_GB2312" w:hAnsi="仿宋_GB2312" w:eastAsia="仿宋_GB2312" w:cs="仿宋_GB2312"/>
          <w:sz w:val="32"/>
          <w:szCs w:val="32"/>
          <w:lang w:val="en-US" w:eastAsia="zh-CN"/>
        </w:rPr>
        <w:t>436</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color w:val="auto"/>
          <w:sz w:val="32"/>
          <w:szCs w:val="32"/>
          <w:lang w:val="en-US" w:eastAsia="zh-CN"/>
        </w:rPr>
        <w:t>877.21</w:t>
      </w:r>
      <w:r>
        <w:rPr>
          <w:rFonts w:hint="eastAsia" w:ascii="仿宋_GB2312" w:hAnsi="仿宋_GB2312" w:eastAsia="仿宋_GB2312" w:cs="仿宋_GB2312"/>
          <w:sz w:val="32"/>
          <w:szCs w:val="32"/>
        </w:rPr>
        <w:t>万元，主要是202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黑体" w:eastAsia="仿宋_GB2312"/>
          <w:sz w:val="32"/>
          <w:szCs w:val="32"/>
        </w:rPr>
        <w:t>预算资金区分中小学科目，</w:t>
      </w:r>
      <w:r>
        <w:rPr>
          <w:rFonts w:hint="eastAsia" w:ascii="仿宋_GB2312" w:hAnsi="黑体" w:eastAsia="仿宋_GB2312"/>
          <w:sz w:val="32"/>
          <w:szCs w:val="32"/>
          <w:lang w:eastAsia="zh-CN"/>
        </w:rPr>
        <w:t>而</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年预算资金都放初中教育，义务教育保运转费、物业费等</w:t>
      </w:r>
      <w:r>
        <w:rPr>
          <w:rFonts w:hint="eastAsia" w:ascii="仿宋_GB2312" w:hAnsi="黑体" w:eastAsia="仿宋_GB2312"/>
          <w:sz w:val="32"/>
          <w:szCs w:val="32"/>
          <w:lang w:eastAsia="zh-CN"/>
        </w:rPr>
        <w:t>基本支出项目都放在</w:t>
      </w:r>
      <w:r>
        <w:rPr>
          <w:rFonts w:hint="eastAsia" w:ascii="仿宋_GB2312" w:hAnsi="黑体" w:eastAsia="仿宋_GB2312"/>
          <w:sz w:val="32"/>
          <w:szCs w:val="32"/>
        </w:rPr>
        <w:t>中学</w:t>
      </w:r>
      <w:r>
        <w:rPr>
          <w:rFonts w:hint="eastAsia" w:ascii="仿宋_GB2312" w:hAnsi="黑体" w:eastAsia="仿宋_GB2312"/>
          <w:sz w:val="32"/>
          <w:szCs w:val="32"/>
          <w:lang w:eastAsia="zh-CN"/>
        </w:rPr>
        <w:t>教育</w:t>
      </w:r>
      <w:r>
        <w:rPr>
          <w:rFonts w:hint="eastAsia" w:ascii="仿宋_GB2312" w:hAnsi="黑体" w:eastAsia="仿宋_GB2312"/>
          <w:sz w:val="32"/>
          <w:szCs w:val="32"/>
        </w:rPr>
        <w:t>的功能科目。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3.社会保障和就业（类）行政事业单位养老（款）机关事业单位基本养老保险缴费支出（项）202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403.98</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color w:val="auto"/>
          <w:sz w:val="32"/>
          <w:szCs w:val="32"/>
          <w:lang w:val="en-US" w:eastAsia="zh-CN"/>
        </w:rPr>
        <w:t>107.51</w:t>
      </w:r>
      <w:r>
        <w:rPr>
          <w:rFonts w:hint="eastAsia" w:ascii="仿宋_GB2312" w:hAnsi="仿宋_GB2312" w:eastAsia="仿宋_GB2312" w:cs="仿宋_GB2312"/>
          <w:sz w:val="32"/>
          <w:szCs w:val="32"/>
        </w:rPr>
        <w:t>万元，主要是人员增加以及202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年期间人员的正常晋升工资、岗位工资调整及奖励性绩效工资的差额部分，导致202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年养老保险缴费基数提高。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社会保障和就业（类）行政事业单位养老（款）机关事业单位</w:t>
      </w:r>
      <w:r>
        <w:rPr>
          <w:rFonts w:hint="eastAsia" w:ascii="仿宋_GB2312" w:hAnsi="仿宋_GB2312" w:eastAsia="仿宋_GB2312" w:cs="仿宋_GB2312"/>
          <w:sz w:val="32"/>
          <w:szCs w:val="32"/>
          <w:lang w:eastAsia="zh-CN"/>
        </w:rPr>
        <w:t>职业年金</w:t>
      </w:r>
      <w:r>
        <w:rPr>
          <w:rFonts w:hint="eastAsia" w:ascii="仿宋_GB2312" w:hAnsi="仿宋_GB2312" w:eastAsia="仿宋_GB2312" w:cs="仿宋_GB2312"/>
          <w:sz w:val="32"/>
          <w:szCs w:val="32"/>
        </w:rPr>
        <w:t>缴费支出（项）202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491.56</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color w:val="auto"/>
          <w:sz w:val="32"/>
          <w:szCs w:val="32"/>
          <w:lang w:val="en-US" w:eastAsia="zh-CN"/>
        </w:rPr>
        <w:t>343.32</w:t>
      </w:r>
      <w:r>
        <w:rPr>
          <w:rFonts w:hint="eastAsia" w:ascii="仿宋_GB2312" w:hAnsi="仿宋_GB2312" w:eastAsia="仿宋_GB2312" w:cs="仿宋_GB2312"/>
          <w:sz w:val="32"/>
          <w:szCs w:val="32"/>
        </w:rPr>
        <w:t>万元，主要是人员增加以及202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年期间人员的正常晋升工资、岗位工资调整及奖励性绩效工资的差额部分，导致202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年养老保险缴费基数提高。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.社会保障和就业（类）抚恤（款）其他优抚支出（项）202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黄民杰教师的家属遗嘱供养的资金。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卫生健康（类）行政事业单位医疗（款）事业单位医疗（项）202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475.18</w:t>
      </w:r>
      <w:r>
        <w:rPr>
          <w:rFonts w:hint="eastAsia" w:ascii="仿宋_GB2312" w:hAnsi="仿宋_GB2312" w:eastAsia="仿宋_GB2312" w:cs="仿宋_GB2312"/>
          <w:sz w:val="32"/>
          <w:szCs w:val="32"/>
        </w:rPr>
        <w:t>万元，比上年预算数增加万元，主要是人员增加，</w:t>
      </w:r>
      <w:r>
        <w:rPr>
          <w:rFonts w:hint="eastAsia" w:ascii="仿宋_GB2312" w:hAnsi="仿宋_GB2312" w:eastAsia="仿宋_GB2312" w:cs="仿宋_GB2312"/>
          <w:color w:val="000000"/>
          <w:sz w:val="32"/>
          <w:szCs w:val="32"/>
          <w:shd w:val="clear" w:color="auto" w:fill="FFFFFF"/>
        </w:rPr>
        <w:t>新入编及</w:t>
      </w:r>
      <w:r>
        <w:rPr>
          <w:rFonts w:hint="eastAsia" w:ascii="仿宋_GB2312" w:hAnsi="仿宋_GB2312" w:eastAsia="仿宋_GB2312" w:cs="仿宋_GB2312"/>
          <w:sz w:val="32"/>
          <w:szCs w:val="32"/>
        </w:rPr>
        <w:t>调入在编教师，202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年期间人员的正常晋升工资及奖励性绩效工资的差额部分。导致202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年在职人员医疗补助预算提高。</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.卫生健康（类）行政事业单位医疗（款）事业单位医疗（项）202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180.73</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万元，主要是人员增加，</w:t>
      </w:r>
      <w:r>
        <w:rPr>
          <w:rFonts w:hint="eastAsia" w:ascii="仿宋_GB2312" w:hAnsi="仿宋_GB2312" w:eastAsia="仿宋_GB2312" w:cs="仿宋_GB2312"/>
          <w:color w:val="000000"/>
          <w:sz w:val="32"/>
          <w:szCs w:val="32"/>
          <w:shd w:val="clear" w:color="auto" w:fill="FFFFFF"/>
        </w:rPr>
        <w:t>新入编人员及区外</w:t>
      </w:r>
      <w:r>
        <w:rPr>
          <w:rFonts w:hint="eastAsia" w:ascii="仿宋_GB2312" w:hAnsi="仿宋_GB2312" w:eastAsia="仿宋_GB2312" w:cs="仿宋_GB2312"/>
          <w:sz w:val="32"/>
          <w:szCs w:val="32"/>
        </w:rPr>
        <w:t>调入在编教师；以及202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年期间人员的正常晋升工资及奖励性绩效工资的差额部分，导致202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年在职人员医疗补助预算提高。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卫生健康（类）行政事业单位医疗（款）其他行政事业单位医疗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294.45</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29.43</w:t>
      </w:r>
      <w:r>
        <w:rPr>
          <w:rFonts w:hint="eastAsia" w:ascii="仿宋_GB2312" w:hAnsi="仿宋_GB2312" w:eastAsia="仿宋_GB2312" w:cs="仿宋_GB2312"/>
          <w:sz w:val="32"/>
          <w:szCs w:val="32"/>
        </w:rPr>
        <w:t>万元，主要是人员增加，</w:t>
      </w:r>
      <w:r>
        <w:rPr>
          <w:rFonts w:hint="eastAsia" w:ascii="仿宋_GB2312" w:hAnsi="仿宋_GB2312" w:eastAsia="仿宋_GB2312" w:cs="仿宋_GB2312"/>
          <w:color w:val="000000"/>
          <w:sz w:val="32"/>
          <w:szCs w:val="32"/>
          <w:shd w:val="clear" w:color="auto" w:fill="FFFFFF"/>
        </w:rPr>
        <w:t>新入编人员及区外</w:t>
      </w:r>
      <w:r>
        <w:rPr>
          <w:rFonts w:hint="eastAsia" w:ascii="仿宋_GB2312" w:hAnsi="仿宋_GB2312" w:eastAsia="仿宋_GB2312" w:cs="仿宋_GB2312"/>
          <w:sz w:val="32"/>
          <w:szCs w:val="32"/>
        </w:rPr>
        <w:t>调入在编教师；以及202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年期间人员的正常晋升工资及奖励性绩效工资的差额部分，导致202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年在职人员医疗补助预算提高。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.住房保障支出（类）住房改革</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（款）住房公积金（项）202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338.84</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110.53</w:t>
      </w:r>
      <w:r>
        <w:rPr>
          <w:rFonts w:hint="eastAsia" w:ascii="仿宋_GB2312" w:hAnsi="仿宋_GB2312" w:eastAsia="仿宋_GB2312" w:cs="仿宋_GB2312"/>
          <w:sz w:val="32"/>
          <w:szCs w:val="32"/>
        </w:rPr>
        <w:t>万元，主要是人员增加，</w:t>
      </w:r>
      <w:r>
        <w:rPr>
          <w:rFonts w:hint="eastAsia" w:ascii="仿宋_GB2312" w:hAnsi="仿宋_GB2312" w:eastAsia="仿宋_GB2312" w:cs="仿宋_GB2312"/>
          <w:color w:val="000000"/>
          <w:sz w:val="32"/>
          <w:szCs w:val="32"/>
          <w:shd w:val="clear" w:color="auto" w:fill="FFFFFF"/>
        </w:rPr>
        <w:t>新入编及</w:t>
      </w:r>
      <w:r>
        <w:rPr>
          <w:rFonts w:hint="eastAsia" w:ascii="仿宋_GB2312" w:hAnsi="仿宋_GB2312" w:eastAsia="仿宋_GB2312" w:cs="仿宋_GB2312"/>
          <w:sz w:val="32"/>
          <w:szCs w:val="32"/>
        </w:rPr>
        <w:t>调入在编教师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年期间人员的正常晋升工资及奖励性绩效工资的差额部分。导致202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年在职人员住房补助预算提高。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10.住房保障支出（类）住房改革（款）购</w:t>
      </w: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rPr>
        <w:t>补贴（项）202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万元，去年单位无购房补贴预算</w:t>
      </w:r>
      <w:r>
        <w:rPr>
          <w:rFonts w:hint="eastAsia" w:ascii="仿宋_GB2312" w:hAnsi="仿宋_GB2312" w:eastAsia="仿宋_GB2312" w:cs="仿宋_GB2312"/>
          <w:sz w:val="32"/>
          <w:szCs w:val="32"/>
          <w:lang w:val="en-US" w:eastAsia="zh-CN"/>
        </w:rPr>
        <w:t>.</w:t>
      </w:r>
    </w:p>
    <w:p>
      <w:pPr>
        <w:ind w:firstLine="640"/>
        <w:rPr>
          <w:rFonts w:hint="eastAsia" w:ascii="黑体" w:hAnsi="黑体" w:eastAsia="黑体"/>
          <w:color w:val="FF0000"/>
          <w:sz w:val="32"/>
          <w:szCs w:val="32"/>
          <w:lang w:eastAsia="zh-CN"/>
        </w:rPr>
      </w:pPr>
      <w:r>
        <w:rPr>
          <w:rFonts w:hint="eastAsia" w:ascii="黑体" w:hAnsi="黑体" w:eastAsia="黑体"/>
          <w:sz w:val="32"/>
          <w:szCs w:val="32"/>
        </w:rPr>
        <w:t>三、关于</w:t>
      </w:r>
      <w:r>
        <w:rPr>
          <w:rFonts w:hint="eastAsia" w:ascii="黑体" w:hAnsi="黑体" w:eastAsia="黑体" w:cs="仿宋_GB2312"/>
          <w:sz w:val="32"/>
          <w:szCs w:val="32"/>
        </w:rPr>
        <w:t>海口市玉沙实验学校202</w:t>
      </w:r>
      <w:r>
        <w:rPr>
          <w:rFonts w:hint="eastAsia" w:ascii="黑体" w:hAnsi="黑体" w:eastAsia="黑体" w:cs="仿宋_GB2312"/>
          <w:sz w:val="32"/>
          <w:szCs w:val="32"/>
          <w:lang w:val="en-US" w:eastAsia="zh-CN"/>
        </w:rPr>
        <w:t>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海口市玉沙实验学校202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4852.53</w:t>
      </w:r>
      <w:bookmarkStart w:id="5" w:name="_GoBack"/>
      <w:bookmarkEnd w:id="5"/>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人员经费4670.8</w:t>
      </w:r>
      <w:r>
        <w:rPr>
          <w:rFonts w:hint="eastAsia" w:ascii="仿宋_GB2312" w:hAnsi="黑体" w:eastAsia="仿宋_GB2312"/>
          <w:sz w:val="32"/>
          <w:szCs w:val="32"/>
          <w:lang w:val="en-US" w:eastAsia="zh-CN"/>
        </w:rPr>
        <w:t>3</w:t>
      </w:r>
      <w:r>
        <w:rPr>
          <w:rFonts w:hint="eastAsia" w:ascii="仿宋_GB2312" w:hAnsi="黑体" w:eastAsia="仿宋_GB2312"/>
          <w:sz w:val="32"/>
          <w:szCs w:val="32"/>
        </w:rPr>
        <w:t>万元，主要包括：基本工资946.9</w:t>
      </w:r>
      <w:r>
        <w:rPr>
          <w:rFonts w:hint="eastAsia" w:ascii="仿宋_GB2312" w:hAnsi="黑体" w:eastAsia="仿宋_GB2312"/>
          <w:sz w:val="32"/>
          <w:szCs w:val="32"/>
          <w:lang w:val="en-US" w:eastAsia="zh-CN"/>
        </w:rPr>
        <w:t>6</w:t>
      </w:r>
      <w:r>
        <w:rPr>
          <w:rFonts w:hint="eastAsia" w:ascii="仿宋_GB2312" w:hAnsi="黑体" w:eastAsia="仿宋_GB2312"/>
          <w:sz w:val="32"/>
          <w:szCs w:val="32"/>
        </w:rPr>
        <w:t>万元、津贴补贴572.8</w:t>
      </w:r>
      <w:r>
        <w:rPr>
          <w:rFonts w:hint="eastAsia" w:ascii="仿宋_GB2312" w:hAnsi="黑体" w:eastAsia="仿宋_GB2312"/>
          <w:sz w:val="32"/>
          <w:szCs w:val="32"/>
          <w:lang w:val="en-US" w:eastAsia="zh-CN"/>
        </w:rPr>
        <w:t>7</w:t>
      </w:r>
      <w:r>
        <w:rPr>
          <w:rFonts w:hint="eastAsia" w:ascii="仿宋_GB2312" w:hAnsi="黑体" w:eastAsia="仿宋_GB2312"/>
          <w:sz w:val="32"/>
          <w:szCs w:val="32"/>
        </w:rPr>
        <w:t>万元、绩效工资1417.</w:t>
      </w:r>
      <w:r>
        <w:rPr>
          <w:rFonts w:hint="eastAsia" w:ascii="仿宋_GB2312" w:hAnsi="黑体" w:eastAsia="仿宋_GB2312"/>
          <w:sz w:val="32"/>
          <w:szCs w:val="32"/>
          <w:lang w:val="en-US" w:eastAsia="zh-CN"/>
        </w:rPr>
        <w:t>03</w:t>
      </w:r>
      <w:r>
        <w:rPr>
          <w:rFonts w:hint="eastAsia" w:ascii="仿宋_GB2312" w:hAnsi="黑体" w:eastAsia="仿宋_GB2312"/>
          <w:sz w:val="32"/>
          <w:szCs w:val="32"/>
        </w:rPr>
        <w:t>万元、机关事业单位基本养老保险缴费403.98万元、职业年金缴费491.5</w:t>
      </w:r>
      <w:r>
        <w:rPr>
          <w:rFonts w:hint="eastAsia" w:ascii="仿宋_GB2312" w:hAnsi="黑体" w:eastAsia="仿宋_GB2312"/>
          <w:sz w:val="32"/>
          <w:szCs w:val="32"/>
          <w:lang w:val="en-US" w:eastAsia="zh-CN"/>
        </w:rPr>
        <w:t>6</w:t>
      </w:r>
      <w:r>
        <w:rPr>
          <w:rFonts w:hint="eastAsia" w:ascii="仿宋_GB2312" w:hAnsi="黑体" w:eastAsia="仿宋_GB2312"/>
          <w:sz w:val="32"/>
          <w:szCs w:val="32"/>
        </w:rPr>
        <w:t>万元、职工基本医疗保险缴费180.73万元、公务员医疗补助缴费282.3</w:t>
      </w:r>
      <w:r>
        <w:rPr>
          <w:rFonts w:hint="eastAsia" w:ascii="仿宋_GB2312" w:hAnsi="黑体" w:eastAsia="仿宋_GB2312"/>
          <w:sz w:val="32"/>
          <w:szCs w:val="32"/>
          <w:lang w:val="en-US" w:eastAsia="zh-CN"/>
        </w:rPr>
        <w:t>6</w:t>
      </w:r>
      <w:r>
        <w:rPr>
          <w:rFonts w:hint="eastAsia" w:ascii="仿宋_GB2312" w:hAnsi="黑体" w:eastAsia="仿宋_GB2312"/>
          <w:sz w:val="32"/>
          <w:szCs w:val="32"/>
        </w:rPr>
        <w:t>万元、其他社会保障缴费</w:t>
      </w:r>
      <w:r>
        <w:rPr>
          <w:rFonts w:hint="eastAsia" w:ascii="仿宋_GB2312" w:hAnsi="黑体" w:eastAsia="仿宋_GB2312"/>
          <w:sz w:val="32"/>
          <w:szCs w:val="32"/>
          <w:lang w:val="en-US" w:eastAsia="zh-CN"/>
        </w:rPr>
        <w:t>19.69</w:t>
      </w:r>
      <w:r>
        <w:rPr>
          <w:rFonts w:hint="eastAsia" w:ascii="仿宋_GB2312" w:hAnsi="黑体" w:eastAsia="仿宋_GB2312"/>
          <w:sz w:val="32"/>
          <w:szCs w:val="32"/>
        </w:rPr>
        <w:t>万元、住房公积金338.8</w:t>
      </w:r>
      <w:r>
        <w:rPr>
          <w:rFonts w:hint="eastAsia" w:ascii="仿宋_GB2312" w:hAnsi="黑体" w:eastAsia="仿宋_GB2312"/>
          <w:sz w:val="32"/>
          <w:szCs w:val="32"/>
          <w:lang w:val="en-US" w:eastAsia="zh-CN"/>
        </w:rPr>
        <w:t>4</w:t>
      </w:r>
      <w:r>
        <w:rPr>
          <w:rFonts w:hint="eastAsia" w:ascii="仿宋_GB2312" w:hAnsi="黑体" w:eastAsia="仿宋_GB2312"/>
          <w:sz w:val="32"/>
          <w:szCs w:val="32"/>
        </w:rPr>
        <w:t>万元、医疗费14.4</w:t>
      </w:r>
      <w:r>
        <w:rPr>
          <w:rFonts w:hint="eastAsia" w:ascii="仿宋_GB2312" w:hAnsi="黑体" w:eastAsia="仿宋_GB2312"/>
          <w:sz w:val="32"/>
          <w:szCs w:val="32"/>
          <w:lang w:val="en-US" w:eastAsia="zh-CN"/>
        </w:rPr>
        <w:t>3</w:t>
      </w:r>
      <w:r>
        <w:rPr>
          <w:rFonts w:hint="eastAsia" w:ascii="仿宋_GB2312" w:hAnsi="黑体" w:eastAsia="仿宋_GB2312"/>
          <w:sz w:val="32"/>
          <w:szCs w:val="32"/>
        </w:rPr>
        <w:t>万元、其他工资福利支出</w:t>
      </w:r>
      <w:r>
        <w:rPr>
          <w:rFonts w:hint="eastAsia" w:ascii="仿宋_GB2312" w:hAnsi="黑体" w:eastAsia="仿宋_GB2312"/>
          <w:sz w:val="32"/>
          <w:szCs w:val="32"/>
          <w:lang w:val="en-US" w:eastAsia="zh-CN"/>
        </w:rPr>
        <w:t>2.39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邮电费2</w:t>
      </w: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sz w:val="32"/>
          <w:szCs w:val="32"/>
          <w:lang w:val="en-US" w:eastAsia="zh-CN"/>
        </w:rPr>
        <w:t>83</w:t>
      </w:r>
      <w:r>
        <w:rPr>
          <w:rFonts w:hint="eastAsia" w:ascii="仿宋_GB2312" w:hAnsi="黑体" w:eastAsia="仿宋_GB2312"/>
          <w:sz w:val="32"/>
          <w:szCs w:val="32"/>
        </w:rPr>
        <w:t>万元</w:t>
      </w:r>
      <w:r>
        <w:rPr>
          <w:rFonts w:hint="eastAsia" w:ascii="仿宋_GB2312" w:hAnsi="黑体" w:eastAsia="仿宋_GB2312"/>
          <w:sz w:val="32"/>
          <w:szCs w:val="32"/>
          <w:lang w:eastAsia="zh-CN"/>
        </w:rPr>
        <w:t>、对个人和家庭的补助</w:t>
      </w:r>
      <w:r>
        <w:rPr>
          <w:rFonts w:hint="eastAsia" w:ascii="仿宋_GB2312" w:hAnsi="黑体" w:eastAsia="仿宋_GB2312"/>
          <w:sz w:val="32"/>
          <w:szCs w:val="32"/>
        </w:rPr>
        <w:t>15</w:t>
      </w:r>
      <w:r>
        <w:rPr>
          <w:rFonts w:hint="eastAsia" w:ascii="仿宋_GB2312" w:hAnsi="黑体" w:eastAsia="仿宋_GB2312"/>
          <w:sz w:val="32"/>
          <w:szCs w:val="32"/>
          <w:lang w:val="en-US" w:eastAsia="zh-CN"/>
        </w:rPr>
        <w:t>.4</w:t>
      </w:r>
      <w:r>
        <w:rPr>
          <w:rFonts w:hint="eastAsia" w:ascii="仿宋_GB2312" w:hAnsi="黑体" w:eastAsia="仿宋_GB2312"/>
          <w:sz w:val="32"/>
          <w:szCs w:val="32"/>
        </w:rPr>
        <w:t>万元</w:t>
      </w:r>
      <w:r>
        <w:rPr>
          <w:rFonts w:hint="eastAsia" w:ascii="仿宋_GB2312" w:hAnsi="黑体" w:eastAsia="仿宋_GB2312"/>
          <w:sz w:val="32"/>
          <w:szCs w:val="32"/>
          <w:lang w:eastAsia="zh-CN"/>
        </w:rPr>
        <w:t>（主要包括生活补助</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w:t>
      </w:r>
      <w:r>
        <w:rPr>
          <w:rFonts w:hint="eastAsia" w:ascii="仿宋_GB2312" w:hAnsi="黑体" w:eastAsia="仿宋_GB2312"/>
          <w:sz w:val="32"/>
          <w:szCs w:val="32"/>
          <w:lang w:eastAsia="zh-CN"/>
        </w:rPr>
        <w:t>、医疗费补助</w:t>
      </w:r>
      <w:r>
        <w:rPr>
          <w:rFonts w:hint="eastAsia" w:ascii="仿宋_GB2312" w:hAnsi="黑体" w:eastAsia="仿宋_GB2312"/>
          <w:sz w:val="32"/>
          <w:szCs w:val="32"/>
          <w:lang w:val="en-US" w:eastAsia="zh-CN"/>
        </w:rPr>
        <w:t>12.08</w:t>
      </w:r>
      <w:r>
        <w:rPr>
          <w:rFonts w:hint="eastAsia" w:ascii="仿宋_GB2312" w:hAnsi="黑体" w:eastAsia="仿宋_GB2312"/>
          <w:sz w:val="32"/>
          <w:szCs w:val="32"/>
        </w:rPr>
        <w:t>万元</w:t>
      </w:r>
      <w:r>
        <w:rPr>
          <w:rFonts w:hint="eastAsia" w:ascii="仿宋_GB2312" w:hAnsi="黑体" w:eastAsia="仿宋_GB2312"/>
          <w:sz w:val="32"/>
          <w:szCs w:val="32"/>
          <w:lang w:eastAsia="zh-CN"/>
        </w:rPr>
        <w:t>、奖励金1.3</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公用经费1</w:t>
      </w:r>
      <w:r>
        <w:rPr>
          <w:rFonts w:hint="eastAsia" w:ascii="仿宋_GB2312" w:hAnsi="黑体" w:eastAsia="仿宋_GB2312"/>
          <w:sz w:val="32"/>
          <w:szCs w:val="32"/>
          <w:lang w:val="en-US" w:eastAsia="zh-CN"/>
        </w:rPr>
        <w:t>81</w:t>
      </w:r>
      <w:r>
        <w:rPr>
          <w:rFonts w:hint="eastAsia" w:ascii="仿宋_GB2312" w:hAnsi="黑体" w:eastAsia="仿宋_GB2312"/>
          <w:sz w:val="32"/>
          <w:szCs w:val="32"/>
        </w:rPr>
        <w:t>.7万元，主要包括：工资福利支出19万元、其他社会保障缴费、其他工资福利支出</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万元、商品和服务支出</w:t>
      </w:r>
      <w:r>
        <w:rPr>
          <w:rFonts w:hint="eastAsia" w:ascii="仿宋_GB2312" w:hAnsi="黑体" w:eastAsia="仿宋_GB2312"/>
          <w:sz w:val="32"/>
          <w:szCs w:val="32"/>
          <w:lang w:val="en-US" w:eastAsia="zh-CN"/>
        </w:rPr>
        <w:t>143.7</w:t>
      </w:r>
      <w:r>
        <w:rPr>
          <w:rFonts w:hint="eastAsia" w:ascii="仿宋_GB2312" w:hAnsi="黑体" w:eastAsia="仿宋_GB2312"/>
          <w:sz w:val="32"/>
          <w:szCs w:val="32"/>
        </w:rPr>
        <w:t>万元</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1.4</w:t>
      </w:r>
      <w:r>
        <w:rPr>
          <w:rFonts w:hint="eastAsia" w:ascii="仿宋_GB2312" w:hAnsi="黑体" w:eastAsia="仿宋_GB2312"/>
          <w:sz w:val="32"/>
          <w:szCs w:val="32"/>
        </w:rPr>
        <w:t>万元</w:t>
      </w:r>
      <w:r>
        <w:rPr>
          <w:rFonts w:hint="eastAsia" w:ascii="仿宋_GB2312" w:hAnsi="黑体" w:eastAsia="仿宋_GB2312"/>
          <w:sz w:val="32"/>
          <w:szCs w:val="32"/>
          <w:lang w:eastAsia="zh-CN"/>
        </w:rPr>
        <w:t>、差旅费10.8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电费17.57万元、培训费</w:t>
      </w:r>
      <w:r>
        <w:rPr>
          <w:rFonts w:hint="eastAsia" w:ascii="仿宋_GB2312" w:hAnsi="黑体" w:eastAsia="仿宋_GB2312"/>
          <w:sz w:val="32"/>
          <w:szCs w:val="32"/>
          <w:lang w:val="en-US" w:eastAsia="zh-CN"/>
        </w:rPr>
        <w:t>57</w:t>
      </w:r>
      <w:r>
        <w:rPr>
          <w:rFonts w:hint="eastAsia" w:ascii="仿宋_GB2312" w:hAnsi="黑体" w:eastAsia="仿宋_GB2312"/>
          <w:sz w:val="32"/>
          <w:szCs w:val="32"/>
        </w:rPr>
        <w:t>.1万元、工会经费</w:t>
      </w:r>
      <w:r>
        <w:rPr>
          <w:rFonts w:hint="eastAsia" w:ascii="仿宋_GB2312" w:hAnsi="黑体" w:eastAsia="仿宋_GB2312"/>
          <w:sz w:val="32"/>
          <w:szCs w:val="32"/>
          <w:lang w:val="en-US" w:eastAsia="zh-CN"/>
        </w:rPr>
        <w:t>54</w:t>
      </w:r>
      <w:r>
        <w:rPr>
          <w:rFonts w:hint="eastAsia" w:ascii="仿宋_GB2312" w:hAnsi="黑体" w:eastAsia="仿宋_GB2312"/>
          <w:sz w:val="32"/>
          <w:szCs w:val="32"/>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万元、其他商品和服务支出</w:t>
      </w:r>
      <w:r>
        <w:rPr>
          <w:rFonts w:hint="eastAsia" w:ascii="仿宋_GB2312" w:hAnsi="黑体" w:eastAsia="仿宋_GB2312"/>
          <w:sz w:val="32"/>
          <w:szCs w:val="32"/>
          <w:lang w:val="en-US" w:eastAsia="zh-CN"/>
        </w:rPr>
        <w:t>20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w:t>
      </w:r>
    </w:p>
    <w:p>
      <w:pPr>
        <w:ind w:firstLine="320" w:firstLineChars="1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四、</w:t>
      </w:r>
      <w:r>
        <w:rPr>
          <w:rFonts w:hint="eastAsia" w:ascii="黑体" w:hAnsi="黑体" w:eastAsia="黑体" w:cs="仿宋_GB2312"/>
          <w:sz w:val="32"/>
          <w:szCs w:val="32"/>
        </w:rPr>
        <w:t>海口市玉沙实验学校202</w:t>
      </w:r>
      <w:r>
        <w:rPr>
          <w:rFonts w:hint="eastAsia" w:ascii="黑体" w:hAnsi="黑体" w:eastAsia="黑体" w:cs="仿宋_GB2312"/>
          <w:sz w:val="32"/>
          <w:szCs w:val="32"/>
          <w:lang w:val="en-US" w:eastAsia="zh-CN"/>
        </w:rPr>
        <w:t>4</w:t>
      </w:r>
      <w:r>
        <w:rPr>
          <w:rFonts w:ascii="黑体" w:hAnsi="黑体" w:eastAsia="黑体" w:cs="Times New Roman"/>
          <w:sz w:val="32"/>
          <w:szCs w:val="32"/>
          <w:shd w:val="clear" w:color="auto" w:fill="FFFFFF"/>
        </w:rPr>
        <w:t>年“三公”经费预算情况</w:t>
      </w:r>
      <w:r>
        <w:rPr>
          <w:rFonts w:hint="eastAsia" w:ascii="黑体" w:hAnsi="黑体" w:eastAsia="黑体" w:cs="Times New Roman"/>
          <w:sz w:val="32"/>
          <w:szCs w:val="32"/>
          <w:shd w:val="clear" w:color="auto" w:fill="FFFFFF"/>
        </w:rPr>
        <w:t>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（一）海口市玉沙实验学校202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年一般公共预算“三公”经费预算数为0万元，其中：</w:t>
      </w:r>
    </w:p>
    <w:p>
      <w:pPr>
        <w:ind w:firstLine="640"/>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hint="eastAsia" w:ascii="Times New Roman" w:hAnsi="Times New Roman" w:eastAsia="仿宋_GB2312" w:cs="仿宋_GB2312"/>
          <w:color w:val="auto"/>
          <w:sz w:val="32"/>
          <w:szCs w:val="32"/>
          <w:shd w:val="clear" w:color="auto" w:fill="FFFFFF"/>
        </w:rPr>
        <w:t>，与上年预算持平。根据</w:t>
      </w:r>
      <w:r>
        <w:rPr>
          <w:rFonts w:hint="eastAsia" w:ascii="Times New Roman" w:hAnsi="Times New Roman" w:eastAsia="仿宋_GB2312" w:cs="仿宋_GB2312"/>
          <w:color w:val="auto"/>
          <w:sz w:val="32"/>
          <w:szCs w:val="32"/>
          <w:shd w:val="clear" w:color="auto" w:fill="FFFFFF"/>
          <w:lang w:eastAsia="zh-CN"/>
        </w:rPr>
        <w:t>本单位</w:t>
      </w:r>
      <w:r>
        <w:rPr>
          <w:rFonts w:hint="eastAsia" w:ascii="Times New Roman" w:hAnsi="Times New Roman" w:eastAsia="仿宋_GB2312" w:cs="仿宋_GB2312"/>
          <w:color w:val="auto"/>
          <w:sz w:val="32"/>
          <w:szCs w:val="32"/>
          <w:shd w:val="clear" w:color="auto" w:fill="FFFFFF"/>
        </w:rPr>
        <w:t>安排的</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24</w:t>
      </w:r>
      <w:r>
        <w:rPr>
          <w:rFonts w:hint="eastAsia" w:ascii="Times New Roman" w:hAnsi="Times New Roman" w:eastAsia="仿宋_GB2312" w:cs="仿宋_GB2312"/>
          <w:color w:val="auto"/>
          <w:sz w:val="32"/>
          <w:szCs w:val="32"/>
          <w:shd w:val="clear" w:color="auto" w:fill="FFFFFF"/>
        </w:rPr>
        <w:t>年出国计划，拟安排出国（境）组</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次，出国（境）</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人。出国（境）团组主要包括：没有团组</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没有出国（境）目的地，人数为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人，天数为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天，没有出国（境）主要任务。</w:t>
      </w:r>
    </w:p>
    <w:p>
      <w:pPr>
        <w:ind w:firstLine="640"/>
        <w:rPr>
          <w:rFonts w:hint="eastAsia" w:ascii="Times New Roman" w:hAnsi="Times New Roman" w:eastAsia="仿宋_GB2312" w:cs="Times New Roman"/>
          <w:color w:val="auto"/>
          <w:sz w:val="32"/>
          <w:shd w:val="clear" w:color="auto" w:fill="FFFFFF"/>
        </w:rPr>
      </w:pPr>
      <w:r>
        <w:rPr>
          <w:rFonts w:hint="eastAsia" w:ascii="仿宋_GB2312" w:hAnsi="黑体" w:eastAsia="仿宋_GB2312" w:cs="仿宋_GB2312"/>
          <w:color w:val="auto"/>
          <w:sz w:val="32"/>
          <w:szCs w:val="32"/>
        </w:rPr>
        <w:t>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万元（其中，公务用车购置费</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万元，公务用车运行费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ascii="Times New Roman" w:hAnsi="Times New Roman" w:eastAsia="仿宋_GB2312"/>
          <w:color w:val="auto"/>
          <w:sz w:val="32"/>
          <w:shd w:val="clear" w:color="auto" w:fill="FFFFFF"/>
        </w:rPr>
        <w:t>与</w:t>
      </w:r>
      <w:r>
        <w:rPr>
          <w:rFonts w:hint="eastAsia" w:ascii="Times New Roman" w:hAnsi="Times New Roman" w:eastAsia="仿宋_GB2312"/>
          <w:color w:val="auto"/>
          <w:sz w:val="32"/>
          <w:shd w:val="clear" w:color="auto" w:fill="FFFFFF"/>
        </w:rPr>
        <w:t>上</w:t>
      </w:r>
      <w:r>
        <w:rPr>
          <w:rFonts w:ascii="Times New Roman" w:hAnsi="Times New Roman" w:eastAsia="仿宋_GB2312"/>
          <w:color w:val="auto"/>
          <w:sz w:val="32"/>
          <w:shd w:val="clear" w:color="auto" w:fill="FFFFFF"/>
        </w:rPr>
        <w:t>年预算</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的</w:t>
      </w:r>
      <w:r>
        <w:rPr>
          <w:rFonts w:ascii="仿宋_GB2312" w:hAnsi="黑体" w:eastAsia="仿宋_GB2312" w:cs="仿宋_GB2312"/>
          <w:color w:val="auto"/>
          <w:sz w:val="32"/>
          <w:szCs w:val="32"/>
        </w:rPr>
        <w:t>原因</w:t>
      </w:r>
      <w:r>
        <w:rPr>
          <w:rFonts w:hint="eastAsia" w:ascii="仿宋_GB2312" w:hAnsi="黑体" w:eastAsia="仿宋_GB2312" w:cs="仿宋_GB2312"/>
          <w:color w:val="auto"/>
          <w:sz w:val="32"/>
          <w:szCs w:val="32"/>
        </w:rPr>
        <w:t>主要是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p>
    <w:p>
      <w:pPr>
        <w:ind w:firstLine="640"/>
        <w:rPr>
          <w:rFonts w:hint="eastAsia" w:ascii="仿宋_GB2312" w:hAnsi="黑体" w:eastAsia="仿宋_GB2312" w:cs="仿宋_GB2312"/>
          <w:sz w:val="32"/>
          <w:szCs w:val="32"/>
          <w:lang w:eastAsia="zh-CN"/>
        </w:rPr>
      </w:pPr>
      <w:r>
        <w:rPr>
          <w:rFonts w:hint="eastAsia" w:ascii="仿宋_GB2312" w:hAnsi="黑体" w:eastAsia="仿宋_GB2312" w:cs="仿宋_GB2312"/>
          <w:color w:val="auto"/>
          <w:sz w:val="32"/>
          <w:szCs w:val="32"/>
        </w:rPr>
        <w:t>公务接待费</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万元，与上年预算持平</w:t>
      </w:r>
      <w:r>
        <w:rPr>
          <w:rFonts w:hint="eastAsia" w:ascii="Times New Roman" w:hAnsi="Times New Roman" w:eastAsia="仿宋_GB2312" w:cs="仿宋_GB2312"/>
          <w:color w:val="auto"/>
          <w:sz w:val="32"/>
          <w:szCs w:val="32"/>
          <w:shd w:val="clear" w:color="auto" w:fill="FFFFFF"/>
          <w:lang w:val="en-US"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（二）海口市玉沙实验学校202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年政府性基金预算“三公”经费预算数为0万元，其中：</w:t>
      </w:r>
    </w:p>
    <w:p>
      <w:pPr>
        <w:ind w:firstLine="640"/>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hint="eastAsia" w:ascii="Times New Roman" w:hAnsi="Times New Roman" w:eastAsia="仿宋_GB2312" w:cs="仿宋_GB2312"/>
          <w:color w:val="auto"/>
          <w:sz w:val="32"/>
          <w:szCs w:val="32"/>
          <w:shd w:val="clear" w:color="auto" w:fill="FFFFFF"/>
        </w:rPr>
        <w:t>，与上年预算持平。根据</w:t>
      </w:r>
      <w:r>
        <w:rPr>
          <w:rFonts w:hint="eastAsia" w:ascii="Times New Roman" w:hAnsi="Times New Roman" w:eastAsia="仿宋_GB2312" w:cs="仿宋_GB2312"/>
          <w:color w:val="auto"/>
          <w:sz w:val="32"/>
          <w:szCs w:val="32"/>
          <w:shd w:val="clear" w:color="auto" w:fill="FFFFFF"/>
          <w:lang w:eastAsia="zh-CN"/>
        </w:rPr>
        <w:t>本单位</w:t>
      </w:r>
      <w:r>
        <w:rPr>
          <w:rFonts w:hint="eastAsia" w:ascii="Times New Roman" w:hAnsi="Times New Roman" w:eastAsia="仿宋_GB2312" w:cs="仿宋_GB2312"/>
          <w:color w:val="auto"/>
          <w:sz w:val="32"/>
          <w:szCs w:val="32"/>
          <w:shd w:val="clear" w:color="auto" w:fill="FFFFFF"/>
        </w:rPr>
        <w:t>安排的</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24</w:t>
      </w:r>
      <w:r>
        <w:rPr>
          <w:rFonts w:hint="eastAsia" w:ascii="Times New Roman" w:hAnsi="Times New Roman" w:eastAsia="仿宋_GB2312" w:cs="仿宋_GB2312"/>
          <w:color w:val="auto"/>
          <w:sz w:val="32"/>
          <w:szCs w:val="32"/>
          <w:shd w:val="clear" w:color="auto" w:fill="FFFFFF"/>
        </w:rPr>
        <w:t>年出国计划，拟安排出国（境）组</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次，出国（境）</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人。出国（境）团组主要包括：没有团组</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没有出国（境）目的地，人数为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人，天数为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天，没有出国（境）主要任务。</w:t>
      </w:r>
    </w:p>
    <w:p>
      <w:pPr>
        <w:ind w:firstLine="640"/>
        <w:rPr>
          <w:rFonts w:hint="eastAsia" w:ascii="Times New Roman" w:hAnsi="Times New Roman" w:eastAsia="仿宋_GB2312" w:cs="Times New Roman"/>
          <w:color w:val="auto"/>
          <w:sz w:val="32"/>
          <w:shd w:val="clear" w:color="auto" w:fill="FFFFFF"/>
        </w:rPr>
      </w:pPr>
      <w:r>
        <w:rPr>
          <w:rFonts w:hint="eastAsia" w:ascii="仿宋_GB2312" w:hAnsi="黑体" w:eastAsia="仿宋_GB2312" w:cs="仿宋_GB2312"/>
          <w:color w:val="auto"/>
          <w:sz w:val="32"/>
          <w:szCs w:val="32"/>
        </w:rPr>
        <w:t>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万元（其中，公务用车购置费</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万元，公务用车运行费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ascii="Times New Roman" w:hAnsi="Times New Roman" w:eastAsia="仿宋_GB2312"/>
          <w:color w:val="auto"/>
          <w:sz w:val="32"/>
          <w:shd w:val="clear" w:color="auto" w:fill="FFFFFF"/>
        </w:rPr>
        <w:t>与</w:t>
      </w:r>
      <w:r>
        <w:rPr>
          <w:rFonts w:hint="eastAsia" w:ascii="Times New Roman" w:hAnsi="Times New Roman" w:eastAsia="仿宋_GB2312"/>
          <w:color w:val="auto"/>
          <w:sz w:val="32"/>
          <w:shd w:val="clear" w:color="auto" w:fill="FFFFFF"/>
        </w:rPr>
        <w:t>上</w:t>
      </w:r>
      <w:r>
        <w:rPr>
          <w:rFonts w:ascii="Times New Roman" w:hAnsi="Times New Roman" w:eastAsia="仿宋_GB2312"/>
          <w:color w:val="auto"/>
          <w:sz w:val="32"/>
          <w:shd w:val="clear" w:color="auto" w:fill="FFFFFF"/>
        </w:rPr>
        <w:t>年预算</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的</w:t>
      </w:r>
      <w:r>
        <w:rPr>
          <w:rFonts w:ascii="仿宋_GB2312" w:hAnsi="黑体" w:eastAsia="仿宋_GB2312" w:cs="仿宋_GB2312"/>
          <w:color w:val="auto"/>
          <w:sz w:val="32"/>
          <w:szCs w:val="32"/>
        </w:rPr>
        <w:t>原因</w:t>
      </w:r>
      <w:r>
        <w:rPr>
          <w:rFonts w:hint="eastAsia" w:ascii="仿宋_GB2312" w:hAnsi="黑体" w:eastAsia="仿宋_GB2312" w:cs="仿宋_GB2312"/>
          <w:color w:val="auto"/>
          <w:sz w:val="32"/>
          <w:szCs w:val="32"/>
        </w:rPr>
        <w:t>主要是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p>
    <w:p>
      <w:pPr>
        <w:ind w:firstLine="640"/>
        <w:rPr>
          <w:rFonts w:ascii="仿宋_GB2312" w:hAnsi="黑体" w:eastAsia="仿宋_GB2312" w:cs="Times New Roman"/>
          <w:sz w:val="28"/>
          <w:szCs w:val="28"/>
        </w:rPr>
      </w:pPr>
      <w:r>
        <w:rPr>
          <w:rFonts w:hint="eastAsia" w:ascii="仿宋_GB2312" w:hAnsi="黑体" w:eastAsia="仿宋_GB2312" w:cs="仿宋_GB2312"/>
          <w:color w:val="auto"/>
          <w:sz w:val="32"/>
          <w:szCs w:val="32"/>
        </w:rPr>
        <w:t>公务接待费</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万元，与上年预算持平</w:t>
      </w:r>
      <w:r>
        <w:rPr>
          <w:rFonts w:hint="eastAsia" w:ascii="Times New Roman" w:hAnsi="Times New Roman" w:eastAsia="仿宋_GB2312" w:cs="仿宋_GB2312"/>
          <w:color w:val="auto"/>
          <w:sz w:val="32"/>
          <w:szCs w:val="32"/>
          <w:shd w:val="clear" w:color="auto" w:fill="FFFFFF"/>
          <w:lang w:val="en-US"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hint="eastAsia" w:ascii="黑体" w:hAnsi="黑体" w:eastAsia="黑体" w:cs="Times New Roman"/>
          <w:sz w:val="32"/>
          <w:szCs w:val="32"/>
          <w:shd w:val="clear" w:color="auto" w:fill="FFFFFF"/>
          <w:lang w:eastAsia="zh-CN"/>
        </w:rPr>
      </w:pPr>
      <w:r>
        <w:rPr>
          <w:rFonts w:hint="eastAsia" w:ascii="黑体" w:hAnsi="黑体" w:eastAsia="黑体" w:cs="Times New Roman"/>
          <w:sz w:val="32"/>
          <w:szCs w:val="32"/>
          <w:shd w:val="clear" w:color="auto" w:fill="FFFFFF"/>
        </w:rPr>
        <w:t>五、</w:t>
      </w:r>
      <w:r>
        <w:rPr>
          <w:rFonts w:hint="eastAsia" w:ascii="黑体" w:hAnsi="黑体" w:eastAsia="黑体"/>
          <w:sz w:val="32"/>
          <w:szCs w:val="32"/>
        </w:rPr>
        <w:t>关于</w:t>
      </w:r>
      <w:r>
        <w:rPr>
          <w:rFonts w:hint="eastAsia" w:ascii="黑体" w:hAnsi="黑体" w:eastAsia="黑体" w:cs="仿宋_GB2312"/>
          <w:sz w:val="32"/>
          <w:szCs w:val="32"/>
        </w:rPr>
        <w:t>海口市玉沙实验学校202</w:t>
      </w:r>
      <w:r>
        <w:rPr>
          <w:rFonts w:hint="eastAsia" w:ascii="黑体" w:hAnsi="黑体" w:eastAsia="黑体" w:cs="仿宋_GB2312"/>
          <w:sz w:val="32"/>
          <w:szCs w:val="32"/>
          <w:lang w:val="en-US" w:eastAsia="zh-CN"/>
        </w:rPr>
        <w:t>4</w:t>
      </w:r>
      <w:r>
        <w:rPr>
          <w:rFonts w:ascii="黑体" w:hAnsi="黑体" w:eastAsia="黑体" w:cs="Times New Roman"/>
          <w:sz w:val="32"/>
          <w:szCs w:val="32"/>
          <w:shd w:val="clear" w:color="auto" w:fill="FFFFFF"/>
        </w:rPr>
        <w:t>年</w:t>
      </w:r>
      <w:r>
        <w:rPr>
          <w:rFonts w:hint="eastAsia" w:ascii="黑体" w:hAnsi="黑体" w:eastAsia="黑体" w:cs="Times New Roman"/>
          <w:sz w:val="32"/>
          <w:szCs w:val="32"/>
          <w:shd w:val="clear" w:color="auto" w:fill="FFFFFF"/>
        </w:rPr>
        <w:t>政府性基金预算当年拨款情况说明</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（一）政府性基金预算当年规模变化情况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海口市玉沙实验学校</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年政府性基金预算当年拨款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万元，与上年预算数持平，主要是我单位</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年无政府性基金预算安排。</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（二）政府性基金预算当年拨款结构情况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我单位</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年无政府性基金预</w:t>
      </w:r>
      <w:r>
        <w:rPr>
          <w:rFonts w:hint="eastAsia" w:ascii="仿宋_GB2312" w:hAnsi="仿宋_GB2312" w:eastAsia="仿宋_GB2312" w:cs="仿宋_GB2312"/>
          <w:sz w:val="32"/>
          <w:szCs w:val="32"/>
          <w:lang w:eastAsia="zh-CN"/>
        </w:rPr>
        <w:t>算</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（三）政府性基金预算当年拨款具体使用情况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我单位</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年无政府性基金预</w:t>
      </w:r>
      <w:r>
        <w:rPr>
          <w:rFonts w:hint="eastAsia" w:ascii="仿宋_GB2312" w:hAnsi="仿宋_GB2312" w:eastAsia="仿宋_GB2312" w:cs="仿宋_GB2312"/>
          <w:sz w:val="32"/>
          <w:szCs w:val="32"/>
          <w:lang w:eastAsia="zh-CN"/>
        </w:rPr>
        <w:t>算</w:t>
      </w:r>
    </w:p>
    <w:p>
      <w:pPr>
        <w:numPr>
          <w:ilvl w:val="0"/>
          <w:numId w:val="7"/>
        </w:numPr>
        <w:ind w:firstLine="640" w:firstLineChars="200"/>
        <w:rPr>
          <w:rFonts w:hint="eastAsia" w:ascii="黑体" w:hAnsi="黑体" w:eastAsia="黑体" w:cs="Times New Roman"/>
          <w:sz w:val="32"/>
          <w:szCs w:val="32"/>
          <w:shd w:val="clear" w:color="auto" w:fill="FFFFFF"/>
        </w:rPr>
      </w:pPr>
      <w:r>
        <w:rPr>
          <w:rFonts w:hint="eastAsia" w:ascii="黑体" w:hAnsi="黑体" w:eastAsia="黑体"/>
          <w:sz w:val="32"/>
          <w:szCs w:val="32"/>
        </w:rPr>
        <w:t>关于</w:t>
      </w:r>
      <w:r>
        <w:rPr>
          <w:rFonts w:hint="eastAsia" w:ascii="黑体" w:hAnsi="黑体" w:eastAsia="黑体" w:cs="仿宋_GB2312"/>
          <w:sz w:val="32"/>
          <w:szCs w:val="32"/>
        </w:rPr>
        <w:t>海口市玉沙实验学校202</w:t>
      </w:r>
      <w:r>
        <w:rPr>
          <w:rFonts w:hint="eastAsia" w:ascii="黑体" w:hAnsi="黑体" w:eastAsia="黑体" w:cs="仿宋_GB2312"/>
          <w:sz w:val="32"/>
          <w:szCs w:val="32"/>
          <w:lang w:val="en-US" w:eastAsia="zh-CN"/>
        </w:rPr>
        <w:t>4</w:t>
      </w:r>
      <w:r>
        <w:rPr>
          <w:rFonts w:ascii="黑体" w:hAnsi="黑体" w:eastAsia="黑体" w:cs="Times New Roman"/>
          <w:sz w:val="32"/>
          <w:szCs w:val="32"/>
          <w:shd w:val="clear" w:color="auto" w:fill="FFFFFF"/>
        </w:rPr>
        <w:t>年</w:t>
      </w:r>
      <w:r>
        <w:rPr>
          <w:rFonts w:hint="eastAsia" w:ascii="黑体" w:hAnsi="黑体" w:eastAsia="黑体" w:cs="Times New Roman"/>
          <w:sz w:val="32"/>
          <w:szCs w:val="32"/>
          <w:shd w:val="clear" w:color="auto" w:fill="FFFFFF"/>
        </w:rPr>
        <w:t>收支预算情况的总体说明</w:t>
      </w:r>
    </w:p>
    <w:p>
      <w:pPr>
        <w:numPr>
          <w:ilvl w:val="0"/>
          <w:numId w:val="0"/>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按照综合预算原则，海口市玉沙实验学校所有收入和支出均纳入部门预算管理。收入包括：一般公共预算拨款收入、上年结转</w:t>
      </w:r>
      <w:r>
        <w:rPr>
          <w:rFonts w:hint="eastAsia" w:ascii="仿宋_GB2312" w:hAnsi="黑体" w:eastAsia="仿宋_GB2312"/>
          <w:sz w:val="32"/>
          <w:szCs w:val="32"/>
        </w:rPr>
        <w:t>；教育支出、科学技术支出、社会保障和就业支出、卫生健康支出、住房保障支出。</w:t>
      </w:r>
      <w:r>
        <w:rPr>
          <w:rFonts w:hint="eastAsia" w:ascii="仿宋_GB2312" w:hAnsi="黑体" w:eastAsia="仿宋_GB2312" w:cs="仿宋_GB2312"/>
          <w:sz w:val="32"/>
          <w:szCs w:val="32"/>
        </w:rPr>
        <w:t>海口市玉沙实验学校202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年收支总预算5588.2</w:t>
      </w:r>
      <w:r>
        <w:rPr>
          <w:rFonts w:hint="eastAsia" w:ascii="仿宋_GB2312" w:hAnsi="黑体" w:eastAsia="仿宋_GB2312"/>
          <w:sz w:val="32"/>
          <w:szCs w:val="32"/>
          <w:lang w:val="en-US" w:eastAsia="zh-CN"/>
        </w:rPr>
        <w:t>2</w:t>
      </w:r>
      <w:r>
        <w:rPr>
          <w:rFonts w:hint="eastAsia" w:ascii="仿宋_GB2312" w:hAnsi="黑体" w:eastAsia="仿宋_GB2312"/>
          <w:sz w:val="32"/>
          <w:szCs w:val="32"/>
        </w:rPr>
        <w:t>万</w:t>
      </w:r>
      <w:r>
        <w:rPr>
          <w:rFonts w:hint="eastAsia" w:ascii="仿宋_GB2312" w:hAnsi="黑体" w:eastAsia="仿宋_GB2312"/>
          <w:sz w:val="32"/>
          <w:szCs w:val="32"/>
          <w:lang w:eastAsia="zh-CN"/>
        </w:rPr>
        <w:t>元</w:t>
      </w:r>
      <w:r>
        <w:rPr>
          <w:rFonts w:hint="eastAsia" w:ascii="仿宋_GB2312" w:hAnsi="黑体" w:eastAsia="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七、</w:t>
      </w:r>
      <w:r>
        <w:rPr>
          <w:rFonts w:hint="eastAsia" w:ascii="黑体" w:hAnsi="黑体" w:eastAsia="黑体"/>
          <w:sz w:val="32"/>
          <w:szCs w:val="32"/>
        </w:rPr>
        <w:t>关于</w:t>
      </w:r>
      <w:r>
        <w:rPr>
          <w:rFonts w:hint="eastAsia" w:ascii="黑体" w:hAnsi="黑体" w:eastAsia="黑体" w:cs="仿宋_GB2312"/>
          <w:sz w:val="32"/>
          <w:szCs w:val="32"/>
        </w:rPr>
        <w:t>海口市玉沙实验学校202</w:t>
      </w:r>
      <w:r>
        <w:rPr>
          <w:rFonts w:hint="eastAsia" w:ascii="黑体" w:hAnsi="黑体" w:eastAsia="黑体" w:cs="仿宋_GB2312"/>
          <w:sz w:val="32"/>
          <w:szCs w:val="32"/>
          <w:lang w:val="en-US" w:eastAsia="zh-CN"/>
        </w:rPr>
        <w:t>4</w:t>
      </w:r>
      <w:r>
        <w:rPr>
          <w:rFonts w:ascii="黑体" w:hAnsi="黑体" w:eastAsia="黑体" w:cs="Times New Roman"/>
          <w:sz w:val="32"/>
          <w:szCs w:val="32"/>
          <w:shd w:val="clear" w:color="auto" w:fill="FFFFFF"/>
        </w:rPr>
        <w:t>年</w:t>
      </w:r>
      <w:r>
        <w:rPr>
          <w:rFonts w:hint="eastAsia" w:ascii="黑体" w:hAnsi="黑体" w:eastAsia="黑体" w:cs="Times New Roman"/>
          <w:sz w:val="32"/>
          <w:szCs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海口市玉沙实验学校202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年收入预算5588.2</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138.18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.5</w:t>
      </w:r>
      <w:r>
        <w:rPr>
          <w:rFonts w:hint="eastAsia" w:ascii="仿宋_GB2312" w:hAnsi="黑体" w:eastAsia="仿宋_GB2312"/>
          <w:sz w:val="32"/>
          <w:szCs w:val="32"/>
        </w:rPr>
        <w:t>%；</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拨款收入5450</w:t>
      </w:r>
      <w:r>
        <w:rPr>
          <w:rFonts w:hint="eastAsia" w:ascii="仿宋_GB2312" w:hAnsi="黑体" w:eastAsia="仿宋_GB2312"/>
          <w:sz w:val="32"/>
          <w:szCs w:val="32"/>
          <w:lang w:val="en-US" w:eastAsia="zh-CN"/>
        </w:rPr>
        <w:t>.04</w:t>
      </w:r>
      <w:r>
        <w:rPr>
          <w:rFonts w:hint="eastAsia" w:ascii="仿宋_GB2312" w:hAnsi="黑体" w:eastAsia="仿宋_GB2312"/>
          <w:sz w:val="32"/>
          <w:szCs w:val="32"/>
        </w:rPr>
        <w:t>万元，占</w:t>
      </w:r>
      <w:r>
        <w:rPr>
          <w:rFonts w:hint="eastAsia" w:ascii="仿宋_GB2312" w:hAnsi="黑体" w:eastAsia="仿宋_GB2312" w:cs="仿宋_GB2312"/>
          <w:sz w:val="32"/>
          <w:szCs w:val="32"/>
        </w:rPr>
        <w:t>9</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w:t>
      </w:r>
      <w:r>
        <w:rPr>
          <w:rFonts w:hint="eastAsia" w:ascii="仿宋_GB2312" w:hAnsi="仿宋_GB2312" w:eastAsia="仿宋_GB2312" w:cs="仿宋_GB2312"/>
          <w:sz w:val="32"/>
          <w:szCs w:val="32"/>
        </w:rPr>
        <w:t>比上年预算数增加1</w:t>
      </w:r>
      <w:r>
        <w:rPr>
          <w:rFonts w:hint="eastAsia" w:ascii="仿宋_GB2312" w:hAnsi="仿宋_GB2312" w:eastAsia="仿宋_GB2312" w:cs="仿宋_GB2312"/>
          <w:sz w:val="32"/>
          <w:szCs w:val="32"/>
          <w:lang w:val="en-US" w:eastAsia="zh-CN"/>
        </w:rPr>
        <w:t>364.61</w:t>
      </w:r>
      <w:r>
        <w:rPr>
          <w:rFonts w:hint="eastAsia" w:ascii="仿宋_GB2312" w:hAnsi="仿宋_GB2312" w:eastAsia="仿宋_GB2312" w:cs="仿宋_GB2312"/>
          <w:sz w:val="32"/>
          <w:szCs w:val="32"/>
        </w:rPr>
        <w:t>万元。主要是增加上年的结转资金</w:t>
      </w:r>
      <w:r>
        <w:rPr>
          <w:rFonts w:hint="eastAsia" w:ascii="仿宋_GB2312" w:hAnsi="仿宋_GB2312" w:eastAsia="仿宋_GB2312" w:cs="仿宋_GB2312"/>
          <w:sz w:val="32"/>
          <w:szCs w:val="32"/>
          <w:lang w:val="en-US" w:eastAsia="zh-CN"/>
        </w:rPr>
        <w:t>138.18</w:t>
      </w:r>
      <w:r>
        <w:rPr>
          <w:rFonts w:hint="eastAsia" w:ascii="仿宋_GB2312" w:hAnsi="仿宋_GB2312" w:eastAsia="仿宋_GB2312" w:cs="仿宋_GB2312"/>
          <w:sz w:val="32"/>
          <w:szCs w:val="32"/>
        </w:rPr>
        <w:t>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年的考核性绩效、正常晋升工资、岗位工资调整、人员增加、已评未聘补贴等做进预算内，以及社会保险缴费基数、公积金缴费基数提高，导致其也整体提高</w:t>
      </w:r>
      <w:r>
        <w:rPr>
          <w:rFonts w:hint="eastAsia" w:ascii="仿宋_GB2312" w:hAnsi="黑体" w:eastAsia="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八、</w:t>
      </w:r>
      <w:r>
        <w:rPr>
          <w:rFonts w:hint="eastAsia" w:ascii="黑体" w:hAnsi="黑体" w:eastAsia="黑体"/>
          <w:sz w:val="32"/>
          <w:szCs w:val="32"/>
        </w:rPr>
        <w:t>关于</w:t>
      </w:r>
      <w:r>
        <w:rPr>
          <w:rFonts w:hint="eastAsia" w:ascii="黑体" w:hAnsi="黑体" w:eastAsia="黑体" w:cs="仿宋_GB2312"/>
          <w:sz w:val="32"/>
          <w:szCs w:val="32"/>
        </w:rPr>
        <w:t>海口市玉沙实验学校202</w:t>
      </w:r>
      <w:r>
        <w:rPr>
          <w:rFonts w:hint="eastAsia" w:ascii="黑体" w:hAnsi="黑体" w:eastAsia="黑体" w:cs="仿宋_GB2312"/>
          <w:sz w:val="32"/>
          <w:szCs w:val="32"/>
          <w:lang w:val="en-US" w:eastAsia="zh-CN"/>
        </w:rPr>
        <w:t>4</w:t>
      </w:r>
      <w:r>
        <w:rPr>
          <w:rFonts w:ascii="黑体" w:hAnsi="黑体" w:eastAsia="黑体" w:cs="Times New Roman"/>
          <w:sz w:val="32"/>
          <w:szCs w:val="32"/>
          <w:shd w:val="clear" w:color="auto" w:fill="FFFFFF"/>
        </w:rPr>
        <w:t>年</w:t>
      </w:r>
      <w:r>
        <w:rPr>
          <w:rFonts w:hint="eastAsia" w:ascii="黑体" w:hAnsi="黑体" w:eastAsia="黑体" w:cs="Times New Roman"/>
          <w:sz w:val="32"/>
          <w:szCs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海口市玉沙实验学校202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5588.22</w:t>
      </w:r>
      <w:r>
        <w:rPr>
          <w:rFonts w:hint="eastAsia" w:ascii="仿宋_GB2312" w:hAnsi="黑体" w:eastAsia="仿宋_GB2312"/>
          <w:sz w:val="32"/>
          <w:szCs w:val="32"/>
        </w:rPr>
        <w:t>万元，其中：基本支出4877.8</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87.3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1458.81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还有</w:t>
      </w:r>
      <w:r>
        <w:rPr>
          <w:rFonts w:hint="eastAsia" w:ascii="仿宋_GB2312" w:hAnsi="黑体" w:eastAsia="仿宋_GB2312"/>
          <w:sz w:val="32"/>
          <w:szCs w:val="32"/>
        </w:rPr>
        <w:t>人员增加及社会保险费、</w:t>
      </w:r>
      <w:r>
        <w:rPr>
          <w:rFonts w:hint="eastAsia" w:ascii="仿宋_GB2312" w:hAnsi="黑体" w:eastAsia="仿宋_GB2312"/>
          <w:sz w:val="32"/>
          <w:szCs w:val="32"/>
          <w:lang w:eastAsia="zh-CN"/>
        </w:rPr>
        <w:t>职业年金、</w:t>
      </w:r>
      <w:r>
        <w:rPr>
          <w:rFonts w:hint="eastAsia" w:ascii="仿宋_GB2312" w:hAnsi="黑体" w:eastAsia="仿宋_GB2312"/>
          <w:sz w:val="32"/>
          <w:szCs w:val="32"/>
        </w:rPr>
        <w:t>公积金</w:t>
      </w:r>
      <w:r>
        <w:rPr>
          <w:rFonts w:hint="eastAsia" w:ascii="仿宋_GB2312" w:hAnsi="黑体" w:eastAsia="仿宋_GB2312"/>
          <w:sz w:val="32"/>
          <w:szCs w:val="32"/>
          <w:lang w:eastAsia="zh-CN"/>
        </w:rPr>
        <w:t>及职业年金</w:t>
      </w:r>
      <w:r>
        <w:rPr>
          <w:rFonts w:hint="eastAsia" w:ascii="仿宋_GB2312" w:hAnsi="黑体" w:eastAsia="仿宋_GB2312"/>
          <w:sz w:val="32"/>
          <w:szCs w:val="32"/>
        </w:rPr>
        <w:t>基数</w:t>
      </w:r>
      <w:r>
        <w:rPr>
          <w:rFonts w:hint="eastAsia" w:ascii="仿宋_GB2312" w:hAnsi="黑体" w:eastAsia="仿宋_GB2312"/>
          <w:sz w:val="32"/>
          <w:szCs w:val="32"/>
          <w:lang w:eastAsia="zh-CN"/>
        </w:rPr>
        <w:t>均</w:t>
      </w:r>
      <w:r>
        <w:rPr>
          <w:rFonts w:hint="eastAsia" w:ascii="仿宋_GB2312" w:hAnsi="黑体" w:eastAsia="仿宋_GB2312"/>
          <w:sz w:val="32"/>
          <w:szCs w:val="32"/>
        </w:rPr>
        <w:t>有所提高；项目支出</w:t>
      </w:r>
      <w:r>
        <w:rPr>
          <w:rFonts w:hint="eastAsia" w:ascii="仿宋_GB2312" w:hAnsi="黑体" w:eastAsia="仿宋_GB2312" w:cs="仿宋_GB2312"/>
          <w:sz w:val="32"/>
          <w:szCs w:val="32"/>
          <w:lang w:val="en-US" w:eastAsia="zh-CN"/>
        </w:rPr>
        <w:t>710.42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7</w:t>
      </w:r>
      <w:r>
        <w:rPr>
          <w:rFonts w:hint="eastAsia" w:ascii="仿宋_GB2312" w:hAnsi="黑体" w:eastAsia="仿宋_GB2312"/>
          <w:sz w:val="32"/>
          <w:szCs w:val="32"/>
        </w:rPr>
        <w:t>%。</w:t>
      </w:r>
      <w:r>
        <w:rPr>
          <w:rFonts w:hint="eastAsia" w:ascii="仿宋_GB2312" w:hAnsi="仿宋_GB2312" w:eastAsia="仿宋_GB2312" w:cs="仿宋_GB2312"/>
          <w:sz w:val="32"/>
          <w:szCs w:val="32"/>
        </w:rPr>
        <w:t>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130.4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上年的</w:t>
      </w:r>
      <w:r>
        <w:rPr>
          <w:rFonts w:hint="eastAsia" w:ascii="仿宋_GB2312" w:hAnsi="仿宋_GB2312" w:eastAsia="仿宋_GB2312" w:cs="仿宋_GB2312"/>
          <w:sz w:val="32"/>
          <w:szCs w:val="32"/>
          <w:lang w:eastAsia="zh-CN"/>
        </w:rPr>
        <w:t>基建等项目支出</w:t>
      </w:r>
      <w:r>
        <w:rPr>
          <w:rFonts w:hint="eastAsia" w:ascii="仿宋_GB2312" w:hAnsi="黑体" w:eastAsia="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cs="楷体"/>
          <w:sz w:val="32"/>
          <w:szCs w:val="32"/>
        </w:rPr>
        <w:t>（一）</w:t>
      </w:r>
      <w:r>
        <w:rPr>
          <w:rFonts w:hint="eastAsia" w:ascii="楷体" w:hAnsi="楷体" w:eastAsia="楷体"/>
          <w:sz w:val="32"/>
          <w:szCs w:val="32"/>
        </w:rPr>
        <w:t>机关运行经费支出情况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rPr>
        <w:t>海口市玉沙实验学校的机关运行经费预算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cs="楷体"/>
          <w:sz w:val="32"/>
          <w:szCs w:val="32"/>
        </w:rPr>
      </w:pPr>
      <w:r>
        <w:rPr>
          <w:rFonts w:hint="eastAsia" w:ascii="楷体" w:hAnsi="楷体" w:eastAsia="楷体" w:cs="楷体"/>
          <w:sz w:val="32"/>
          <w:szCs w:val="32"/>
        </w:rPr>
        <w:t>（二）政府采购情况</w:t>
      </w:r>
    </w:p>
    <w:p>
      <w:pPr>
        <w:ind w:firstLine="640" w:firstLineChars="200"/>
        <w:rPr>
          <w:rFonts w:hint="eastAsia" w:ascii="楷体" w:hAnsi="楷体" w:eastAsia="楷体" w:cs="楷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年海口市玉沙实验学校政府采购预算总额义务教育保运转经费（临聘人员工资）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中小学临聘教师工资及工会费</w:t>
      </w:r>
      <w:r>
        <w:rPr>
          <w:rFonts w:hint="eastAsia" w:ascii="仿宋_GB2312" w:hAnsi="仿宋_GB2312" w:eastAsia="仿宋_GB2312" w:cs="仿宋_GB2312"/>
          <w:sz w:val="32"/>
          <w:szCs w:val="32"/>
          <w:lang w:eastAsia="zh-CN"/>
        </w:rPr>
        <w:t>预算金额</w:t>
      </w:r>
      <w:r>
        <w:rPr>
          <w:rFonts w:hint="eastAsia" w:ascii="仿宋_GB2312" w:hAnsi="仿宋_GB2312" w:eastAsia="仿宋_GB2312" w:cs="仿宋_GB2312"/>
          <w:sz w:val="32"/>
          <w:szCs w:val="32"/>
          <w:lang w:val="en-US" w:eastAsia="zh-CN"/>
        </w:rPr>
        <w:t>394.1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本单位没有政府采购工程预算安排。</w:t>
      </w:r>
    </w:p>
    <w:p>
      <w:pPr>
        <w:ind w:left="63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）国有资产占有使用情况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lang w:val="zh-CN"/>
        </w:rPr>
        <w:t>截至202</w:t>
      </w:r>
      <w:r>
        <w:rPr>
          <w:rFonts w:hint="eastAsia" w:ascii="仿宋_GB2312" w:hAnsi="仿宋_GB2312" w:eastAsia="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lang w:val="zh-CN"/>
        </w:rPr>
        <w:t>年12月31日，</w:t>
      </w:r>
      <w:r>
        <w:rPr>
          <w:rFonts w:hint="eastAsia" w:ascii="仿宋_GB2312" w:hAnsi="仿宋_GB2312" w:eastAsia="仿宋_GB2312" w:cs="仿宋_GB2312"/>
          <w:sz w:val="32"/>
          <w:szCs w:val="32"/>
        </w:rPr>
        <w:t>海口市玉沙实验学校</w:t>
      </w:r>
      <w:r>
        <w:rPr>
          <w:rFonts w:hint="eastAsia" w:ascii="仿宋_GB2312" w:hAnsi="仿宋_GB2312" w:eastAsia="仿宋_GB2312" w:cs="仿宋_GB2312"/>
          <w:bCs/>
          <w:color w:val="000000"/>
          <w:kern w:val="0"/>
          <w:sz w:val="32"/>
          <w:szCs w:val="32"/>
          <w:lang w:val="zh-CN"/>
        </w:rPr>
        <w:t>车辆0辆，其中，领导干部用车0辆，机要通信应急用车0辆、一般执法执勤用车0辆、特种专业技术用车0辆、其他用车0辆。单位价值100万元以上设备0台（套）。</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）绩效目标设置情况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年海口市玉沙实验学校有</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个项目实行绩效目标管理，涉及一般公共预算2966.7</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sz w:val="32"/>
          <w:szCs w:val="32"/>
        </w:rPr>
        <w:t>元。</w:t>
      </w:r>
      <w:r>
        <w:rPr>
          <w:rFonts w:hint="eastAsia" w:ascii="仿宋_GB2312" w:hAnsi="仿宋_GB2312" w:eastAsia="仿宋_GB2312" w:cs="仿宋_GB2312"/>
          <w:bCs/>
          <w:color w:val="000000"/>
          <w:kern w:val="0"/>
          <w:sz w:val="32"/>
          <w:szCs w:val="32"/>
          <w:lang w:val="zh-CN"/>
        </w:rPr>
        <w:t>202</w:t>
      </w:r>
      <w:r>
        <w:rPr>
          <w:rFonts w:hint="eastAsia" w:ascii="仿宋_GB2312" w:hAnsi="仿宋_GB2312" w:eastAsia="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lang w:val="zh-CN"/>
        </w:rPr>
        <w:t>年无政府性预算支出，</w:t>
      </w:r>
      <w:r>
        <w:rPr>
          <w:rFonts w:hint="eastAsia" w:ascii="仿宋_GB2312" w:hAnsi="仿宋_GB2312" w:eastAsia="仿宋_GB2312" w:cs="仿宋_GB2312"/>
          <w:sz w:val="32"/>
          <w:szCs w:val="32"/>
        </w:rPr>
        <w:t>政府性基金0万元。</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其中，重点项目预算绩效情况：</w:t>
      </w:r>
    </w:p>
    <w:p>
      <w:pPr>
        <w:numPr>
          <w:ilvl w:val="0"/>
          <w:numId w:val="8"/>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义务教育保运转经费（临聘人员工资）</w:t>
      </w:r>
      <w:r>
        <w:rPr>
          <w:rFonts w:hint="eastAsia" w:ascii="仿宋_GB2312" w:hAnsi="仿宋_GB2312" w:eastAsia="仿宋_GB2312" w:cs="仿宋_GB2312"/>
          <w:sz w:val="32"/>
          <w:szCs w:val="32"/>
          <w:lang w:eastAsia="zh-CN"/>
        </w:rPr>
        <w:t>项目，</w:t>
      </w:r>
      <w:r>
        <w:rPr>
          <w:rFonts w:hint="eastAsia" w:ascii="仿宋_GB2312" w:hAnsi="黑体" w:eastAsia="仿宋_GB2312" w:cs="仿宋_GB2312"/>
          <w:color w:val="auto"/>
          <w:sz w:val="32"/>
          <w:szCs w:val="32"/>
          <w:lang w:eastAsia="zh-CN"/>
        </w:rPr>
        <w:t>预算安排金额</w:t>
      </w:r>
      <w:r>
        <w:rPr>
          <w:rFonts w:hint="eastAsia" w:ascii="仿宋_GB2312" w:hAnsi="黑体" w:eastAsia="仿宋_GB2312" w:cs="仿宋_GB2312"/>
          <w:color w:val="auto"/>
          <w:sz w:val="32"/>
          <w:szCs w:val="32"/>
          <w:lang w:val="en-US" w:eastAsia="zh-CN"/>
        </w:rPr>
        <w:t>390.86</w:t>
      </w:r>
      <w:r>
        <w:rPr>
          <w:rFonts w:hint="eastAsia" w:ascii="仿宋_GB2312" w:hAnsi="黑体" w:eastAsia="仿宋_GB2312" w:cs="仿宋_GB2312"/>
          <w:color w:val="auto"/>
          <w:sz w:val="32"/>
          <w:szCs w:val="32"/>
          <w:lang w:eastAsia="zh-CN"/>
        </w:rPr>
        <w:t>万元，主要</w:t>
      </w:r>
      <w:r>
        <w:rPr>
          <w:rFonts w:hint="eastAsia" w:ascii="仿宋_GB2312" w:hAnsi="仿宋_GB2312" w:eastAsia="仿宋_GB2312" w:cs="仿宋_GB2312"/>
          <w:color w:val="auto"/>
          <w:sz w:val="32"/>
          <w:szCs w:val="32"/>
          <w:lang w:eastAsia="zh-CN"/>
        </w:rPr>
        <w:t>用于劳务派遣教师的工资能够及时、足额发放或社保及时、足额缴纳，</w:t>
      </w:r>
      <w:r>
        <w:rPr>
          <w:rFonts w:hint="eastAsia" w:ascii="仿宋_GB2312" w:hAnsi="黑体" w:eastAsia="仿宋_GB2312" w:cs="仿宋_GB2312"/>
          <w:color w:val="auto"/>
          <w:sz w:val="32"/>
          <w:szCs w:val="32"/>
          <w:lang w:eastAsia="zh-CN"/>
        </w:rPr>
        <w:t>绩效目标是</w:t>
      </w:r>
      <w:r>
        <w:rPr>
          <w:rFonts w:hint="eastAsia" w:ascii="仿宋_GB2312" w:hAnsi="黑体" w:eastAsia="仿宋_GB2312" w:cs="仿宋_GB2312"/>
          <w:color w:val="auto"/>
          <w:sz w:val="32"/>
          <w:szCs w:val="32"/>
        </w:rPr>
        <w:t>降低</w:t>
      </w:r>
      <w:r>
        <w:rPr>
          <w:rFonts w:hint="eastAsia" w:ascii="仿宋_GB2312" w:hAnsi="仿宋_GB2312" w:eastAsia="仿宋_GB2312" w:cs="仿宋_GB2312"/>
          <w:color w:val="auto"/>
          <w:sz w:val="32"/>
          <w:szCs w:val="32"/>
          <w:lang w:eastAsia="zh-CN"/>
        </w:rPr>
        <w:t>减少结余资金。</w:t>
      </w:r>
    </w:p>
    <w:p>
      <w:pPr>
        <w:numPr>
          <w:ilvl w:val="0"/>
          <w:numId w:val="8"/>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后勤管理服务经费</w:t>
      </w:r>
      <w:r>
        <w:rPr>
          <w:rFonts w:hint="eastAsia" w:ascii="仿宋_GB2312" w:hAnsi="仿宋_GB2312" w:eastAsia="仿宋_GB2312" w:cs="仿宋_GB2312"/>
          <w:sz w:val="32"/>
          <w:szCs w:val="32"/>
          <w:lang w:eastAsia="zh-CN"/>
        </w:rPr>
        <w:t>项目，</w:t>
      </w:r>
      <w:r>
        <w:rPr>
          <w:rFonts w:hint="eastAsia" w:ascii="仿宋_GB2312" w:hAnsi="黑体" w:eastAsia="仿宋_GB2312" w:cs="仿宋_GB2312"/>
          <w:color w:val="auto"/>
          <w:sz w:val="32"/>
          <w:szCs w:val="32"/>
          <w:lang w:eastAsia="zh-CN"/>
        </w:rPr>
        <w:t>预算安排金额</w:t>
      </w:r>
      <w:r>
        <w:rPr>
          <w:rFonts w:hint="eastAsia" w:ascii="仿宋_GB2312" w:hAnsi="黑体" w:eastAsia="仿宋_GB2312" w:cs="仿宋_GB2312"/>
          <w:color w:val="auto"/>
          <w:sz w:val="32"/>
          <w:szCs w:val="32"/>
          <w:lang w:val="en-US" w:eastAsia="zh-CN"/>
        </w:rPr>
        <w:t>140.40</w:t>
      </w:r>
      <w:r>
        <w:rPr>
          <w:rFonts w:hint="eastAsia" w:ascii="仿宋_GB2312" w:hAnsi="黑体" w:eastAsia="仿宋_GB2312" w:cs="仿宋_GB2312"/>
          <w:color w:val="auto"/>
          <w:sz w:val="32"/>
          <w:szCs w:val="32"/>
          <w:lang w:eastAsia="zh-CN"/>
        </w:rPr>
        <w:t>万元，主要</w:t>
      </w:r>
      <w:r>
        <w:rPr>
          <w:rFonts w:hint="eastAsia" w:ascii="仿宋_GB2312" w:hAnsi="仿宋_GB2312" w:eastAsia="仿宋_GB2312" w:cs="仿宋_GB2312"/>
          <w:color w:val="auto"/>
          <w:sz w:val="32"/>
          <w:szCs w:val="32"/>
          <w:lang w:eastAsia="zh-CN"/>
        </w:rPr>
        <w:t>用于学校后校园保洁、安保、确保学校工作正常开展。</w:t>
      </w:r>
    </w:p>
    <w:p>
      <w:pPr>
        <w:numPr>
          <w:ilvl w:val="0"/>
          <w:numId w:val="8"/>
        </w:numPr>
        <w:ind w:firstLine="640" w:firstLineChars="200"/>
        <w:rPr>
          <w:rFonts w:ascii="仿宋_GB2312" w:hAnsi="宋体" w:eastAsia="仿宋_GB2312" w:cs="宋体"/>
          <w:color w:val="000000"/>
          <w:kern w:val="0"/>
          <w:sz w:val="28"/>
          <w:szCs w:val="28"/>
        </w:rPr>
      </w:pPr>
      <w:r>
        <w:rPr>
          <w:rFonts w:hint="eastAsia" w:ascii="仿宋_GB2312" w:hAnsi="仿宋_GB2312" w:eastAsia="仿宋_GB2312" w:cs="仿宋_GB2312"/>
          <w:color w:val="auto"/>
          <w:sz w:val="32"/>
          <w:szCs w:val="32"/>
          <w:lang w:eastAsia="zh-CN"/>
        </w:rPr>
        <w:t>工资奖金津补贴</w:t>
      </w:r>
      <w:r>
        <w:rPr>
          <w:rFonts w:hint="eastAsia" w:ascii="仿宋_GB2312" w:hAnsi="仿宋_GB2312" w:eastAsia="仿宋_GB2312" w:cs="仿宋_GB2312"/>
          <w:sz w:val="32"/>
          <w:szCs w:val="32"/>
          <w:lang w:eastAsia="zh-CN"/>
        </w:rPr>
        <w:t>项目，</w:t>
      </w:r>
      <w:r>
        <w:rPr>
          <w:rFonts w:hint="eastAsia" w:ascii="仿宋_GB2312" w:hAnsi="黑体" w:eastAsia="仿宋_GB2312" w:cs="仿宋_GB2312"/>
          <w:color w:val="auto"/>
          <w:sz w:val="32"/>
          <w:szCs w:val="32"/>
          <w:lang w:eastAsia="zh-CN"/>
        </w:rPr>
        <w:t>预算安排金额</w:t>
      </w:r>
      <w:r>
        <w:rPr>
          <w:rFonts w:hint="eastAsia" w:ascii="仿宋_GB2312" w:hAnsi="黑体" w:eastAsia="仿宋_GB2312" w:cs="仿宋_GB2312"/>
          <w:color w:val="auto"/>
          <w:sz w:val="32"/>
          <w:szCs w:val="32"/>
          <w:lang w:val="en-US" w:eastAsia="zh-CN"/>
        </w:rPr>
        <w:t>2966.76</w:t>
      </w:r>
      <w:r>
        <w:rPr>
          <w:rFonts w:hint="eastAsia" w:ascii="仿宋_GB2312" w:hAnsi="黑体" w:eastAsia="仿宋_GB2312" w:cs="仿宋_GB2312"/>
          <w:color w:val="auto"/>
          <w:sz w:val="32"/>
          <w:szCs w:val="32"/>
          <w:lang w:eastAsia="zh-CN"/>
        </w:rPr>
        <w:t>万元，主要</w:t>
      </w:r>
      <w:r>
        <w:rPr>
          <w:rFonts w:hint="eastAsia" w:ascii="仿宋_GB2312" w:hAnsi="仿宋_GB2312" w:eastAsia="仿宋_GB2312" w:cs="仿宋_GB2312"/>
          <w:color w:val="auto"/>
          <w:sz w:val="32"/>
          <w:szCs w:val="32"/>
          <w:lang w:eastAsia="zh-CN"/>
        </w:rPr>
        <w:t>用于保障在编教师工资的及时、足额发放或社保及时、足额缴纳预算编制科学合理，减少结余资金。</w:t>
      </w:r>
    </w:p>
    <w:p>
      <w:pPr>
        <w:jc w:val="left"/>
        <w:rPr>
          <w:rFonts w:ascii="仿宋_GB2312" w:hAnsi="宋体" w:eastAsia="仿宋_GB2312" w:cs="宋体"/>
          <w:color w:val="000000"/>
          <w:kern w:val="0"/>
          <w:sz w:val="28"/>
          <w:szCs w:val="28"/>
        </w:rPr>
      </w:pPr>
    </w:p>
    <w:p>
      <w:pPr>
        <w:jc w:val="left"/>
        <w:rPr>
          <w:rFonts w:ascii="仿宋_GB2312" w:hAnsi="宋体" w:eastAsia="仿宋_GB2312" w:cs="宋体"/>
          <w:color w:val="000000"/>
          <w:kern w:val="0"/>
          <w:sz w:val="28"/>
          <w:szCs w:val="28"/>
        </w:rPr>
      </w:pPr>
    </w:p>
    <w:p>
      <w:pPr>
        <w:jc w:val="left"/>
        <w:rPr>
          <w:rFonts w:ascii="仿宋_GB2312" w:hAnsi="宋体" w:eastAsia="仿宋_GB2312" w:cs="宋体"/>
          <w:color w:val="000000"/>
          <w:kern w:val="0"/>
          <w:sz w:val="28"/>
          <w:szCs w:val="28"/>
        </w:rPr>
      </w:pPr>
    </w:p>
    <w:p>
      <w:pPr>
        <w:jc w:val="left"/>
        <w:rPr>
          <w:rFonts w:ascii="仿宋_GB2312" w:hAnsi="宋体" w:eastAsia="仿宋_GB2312" w:cs="宋体"/>
          <w:color w:val="000000"/>
          <w:kern w:val="0"/>
          <w:sz w:val="28"/>
          <w:szCs w:val="28"/>
        </w:rPr>
      </w:pPr>
    </w:p>
    <w:p>
      <w:pPr>
        <w:jc w:val="left"/>
        <w:rPr>
          <w:rFonts w:ascii="仿宋_GB2312" w:hAnsi="宋体" w:eastAsia="仿宋_GB2312" w:cs="宋体"/>
          <w:color w:val="000000"/>
          <w:kern w:val="0"/>
          <w:sz w:val="28"/>
          <w:szCs w:val="28"/>
        </w:rPr>
      </w:pPr>
    </w:p>
    <w:p>
      <w:pPr>
        <w:jc w:val="center"/>
        <w:rPr>
          <w:rFonts w:ascii="仿宋_GB2312" w:eastAsia="仿宋_GB2312" w:cs="宋体"/>
          <w:bCs/>
          <w:color w:val="000000"/>
          <w:kern w:val="0"/>
          <w:sz w:val="28"/>
          <w:szCs w:val="28"/>
          <w:lang w:val="zh-CN"/>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一、财政拨款收入：指本级财政当年拨付的资金。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588"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ˎ̥">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DF1C3"/>
    <w:multiLevelType w:val="singleLevel"/>
    <w:tmpl w:val="BBEDF1C3"/>
    <w:lvl w:ilvl="0" w:tentative="0">
      <w:start w:val="6"/>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501650"/>
    <w:multiLevelType w:val="singleLevel"/>
    <w:tmpl w:val="15501650"/>
    <w:lvl w:ilvl="0" w:tentative="0">
      <w:start w:val="1"/>
      <w:numFmt w:val="decimal"/>
      <w:lvlText w:val="%1."/>
      <w:lvlJc w:val="left"/>
      <w:pPr>
        <w:tabs>
          <w:tab w:val="left" w:pos="312"/>
        </w:tabs>
      </w:pPr>
    </w:lvl>
  </w:abstractNum>
  <w:abstractNum w:abstractNumId="3">
    <w:nsid w:val="2088527E"/>
    <w:multiLevelType w:val="singleLevel"/>
    <w:tmpl w:val="2088527E"/>
    <w:lvl w:ilvl="0" w:tentative="0">
      <w:start w:val="3"/>
      <w:numFmt w:val="chineseCounting"/>
      <w:suff w:val="nothing"/>
      <w:lvlText w:val="（%1）"/>
      <w:lvlJc w:val="left"/>
      <w:pPr>
        <w:ind w:left="-10"/>
      </w:pPr>
      <w:rPr>
        <w:rFonts w:hint="eastAsia"/>
      </w:rPr>
    </w:lvl>
  </w:abstractNum>
  <w:abstractNum w:abstractNumId="4">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2368"/>
    <w:rsid w:val="00020C2C"/>
    <w:rsid w:val="00052C4A"/>
    <w:rsid w:val="00087ACE"/>
    <w:rsid w:val="000A53B6"/>
    <w:rsid w:val="000A7E73"/>
    <w:rsid w:val="000F27DF"/>
    <w:rsid w:val="000F665B"/>
    <w:rsid w:val="00106D8A"/>
    <w:rsid w:val="00112447"/>
    <w:rsid w:val="00126617"/>
    <w:rsid w:val="0017240D"/>
    <w:rsid w:val="001E1A69"/>
    <w:rsid w:val="001F2FF8"/>
    <w:rsid w:val="00213A34"/>
    <w:rsid w:val="0022039C"/>
    <w:rsid w:val="002220B7"/>
    <w:rsid w:val="00232EBC"/>
    <w:rsid w:val="0024048C"/>
    <w:rsid w:val="00246120"/>
    <w:rsid w:val="00253D32"/>
    <w:rsid w:val="00255086"/>
    <w:rsid w:val="00261D1E"/>
    <w:rsid w:val="002B6B9C"/>
    <w:rsid w:val="002F49AF"/>
    <w:rsid w:val="00340E77"/>
    <w:rsid w:val="0034645C"/>
    <w:rsid w:val="003639D3"/>
    <w:rsid w:val="0037296B"/>
    <w:rsid w:val="003921B0"/>
    <w:rsid w:val="003E4D50"/>
    <w:rsid w:val="003F09BD"/>
    <w:rsid w:val="0041108D"/>
    <w:rsid w:val="00425732"/>
    <w:rsid w:val="00431F3C"/>
    <w:rsid w:val="00476485"/>
    <w:rsid w:val="00517973"/>
    <w:rsid w:val="005B7D5D"/>
    <w:rsid w:val="005C5F18"/>
    <w:rsid w:val="005C6ADC"/>
    <w:rsid w:val="005D0396"/>
    <w:rsid w:val="00653004"/>
    <w:rsid w:val="00697EA6"/>
    <w:rsid w:val="006C151C"/>
    <w:rsid w:val="006D5FAE"/>
    <w:rsid w:val="0071142D"/>
    <w:rsid w:val="00746C10"/>
    <w:rsid w:val="00763BAC"/>
    <w:rsid w:val="007B15EA"/>
    <w:rsid w:val="007B1D53"/>
    <w:rsid w:val="007B2D34"/>
    <w:rsid w:val="007C740E"/>
    <w:rsid w:val="007E7E59"/>
    <w:rsid w:val="00801665"/>
    <w:rsid w:val="00805851"/>
    <w:rsid w:val="008175C6"/>
    <w:rsid w:val="0082129C"/>
    <w:rsid w:val="00845BD8"/>
    <w:rsid w:val="00865A2A"/>
    <w:rsid w:val="008A199D"/>
    <w:rsid w:val="008B7DBA"/>
    <w:rsid w:val="008C01F6"/>
    <w:rsid w:val="008C1B12"/>
    <w:rsid w:val="008D1833"/>
    <w:rsid w:val="008F22F0"/>
    <w:rsid w:val="008F4C29"/>
    <w:rsid w:val="009132D9"/>
    <w:rsid w:val="00923220"/>
    <w:rsid w:val="00944165"/>
    <w:rsid w:val="009774E5"/>
    <w:rsid w:val="009B360B"/>
    <w:rsid w:val="009E2368"/>
    <w:rsid w:val="009E4F39"/>
    <w:rsid w:val="009F7D49"/>
    <w:rsid w:val="00A0087B"/>
    <w:rsid w:val="00A46E80"/>
    <w:rsid w:val="00A710AA"/>
    <w:rsid w:val="00A82309"/>
    <w:rsid w:val="00AB7E04"/>
    <w:rsid w:val="00AC6D88"/>
    <w:rsid w:val="00AF2206"/>
    <w:rsid w:val="00AF37EB"/>
    <w:rsid w:val="00B01E0F"/>
    <w:rsid w:val="00B07818"/>
    <w:rsid w:val="00B25CCE"/>
    <w:rsid w:val="00B406C6"/>
    <w:rsid w:val="00BB050B"/>
    <w:rsid w:val="00BB4F49"/>
    <w:rsid w:val="00BC2C6A"/>
    <w:rsid w:val="00BC7248"/>
    <w:rsid w:val="00BE14CC"/>
    <w:rsid w:val="00BF25C9"/>
    <w:rsid w:val="00BF3496"/>
    <w:rsid w:val="00C0318E"/>
    <w:rsid w:val="00C33389"/>
    <w:rsid w:val="00CD68C8"/>
    <w:rsid w:val="00CD7D85"/>
    <w:rsid w:val="00CE5A1F"/>
    <w:rsid w:val="00D139E8"/>
    <w:rsid w:val="00D75693"/>
    <w:rsid w:val="00DA5F1A"/>
    <w:rsid w:val="00E12FF0"/>
    <w:rsid w:val="00ED13A3"/>
    <w:rsid w:val="00ED1451"/>
    <w:rsid w:val="00F15598"/>
    <w:rsid w:val="00F23B31"/>
    <w:rsid w:val="00F3072B"/>
    <w:rsid w:val="00F545DF"/>
    <w:rsid w:val="00F6416A"/>
    <w:rsid w:val="00F95F37"/>
    <w:rsid w:val="00FB604C"/>
    <w:rsid w:val="00FE36CC"/>
    <w:rsid w:val="011138BF"/>
    <w:rsid w:val="01604234"/>
    <w:rsid w:val="01973B44"/>
    <w:rsid w:val="01B85F94"/>
    <w:rsid w:val="01EF05FD"/>
    <w:rsid w:val="01F16AE3"/>
    <w:rsid w:val="02407AF5"/>
    <w:rsid w:val="02B71577"/>
    <w:rsid w:val="02F54FC6"/>
    <w:rsid w:val="03411FB9"/>
    <w:rsid w:val="038A570F"/>
    <w:rsid w:val="03A70742"/>
    <w:rsid w:val="03AC1B29"/>
    <w:rsid w:val="03CF5817"/>
    <w:rsid w:val="03F95206"/>
    <w:rsid w:val="042D6878"/>
    <w:rsid w:val="045712EF"/>
    <w:rsid w:val="04581CB1"/>
    <w:rsid w:val="047E2CAA"/>
    <w:rsid w:val="04AC7907"/>
    <w:rsid w:val="04E946B7"/>
    <w:rsid w:val="04ED63E5"/>
    <w:rsid w:val="052E656D"/>
    <w:rsid w:val="05563495"/>
    <w:rsid w:val="055A55B4"/>
    <w:rsid w:val="056E0546"/>
    <w:rsid w:val="05796CC4"/>
    <w:rsid w:val="05997E8B"/>
    <w:rsid w:val="05FD659A"/>
    <w:rsid w:val="062956B3"/>
    <w:rsid w:val="06474946"/>
    <w:rsid w:val="067B59DD"/>
    <w:rsid w:val="067C74E7"/>
    <w:rsid w:val="06CC4290"/>
    <w:rsid w:val="06F70EDE"/>
    <w:rsid w:val="07264464"/>
    <w:rsid w:val="074C196F"/>
    <w:rsid w:val="07B21804"/>
    <w:rsid w:val="07D4164E"/>
    <w:rsid w:val="07D6245E"/>
    <w:rsid w:val="07DD7668"/>
    <w:rsid w:val="07EA70C4"/>
    <w:rsid w:val="087150EF"/>
    <w:rsid w:val="08E015DB"/>
    <w:rsid w:val="08F751B2"/>
    <w:rsid w:val="093E5919"/>
    <w:rsid w:val="09F91E65"/>
    <w:rsid w:val="0A173A74"/>
    <w:rsid w:val="0AF01E89"/>
    <w:rsid w:val="0B0C7351"/>
    <w:rsid w:val="0BA04CFA"/>
    <w:rsid w:val="0BB05F2E"/>
    <w:rsid w:val="0BDD29F2"/>
    <w:rsid w:val="0C087B18"/>
    <w:rsid w:val="0C360B29"/>
    <w:rsid w:val="0C437A14"/>
    <w:rsid w:val="0C9B6BDE"/>
    <w:rsid w:val="0D385629"/>
    <w:rsid w:val="0DA65613"/>
    <w:rsid w:val="0DF857C7"/>
    <w:rsid w:val="0E8230BA"/>
    <w:rsid w:val="0EB4572D"/>
    <w:rsid w:val="0F2A5FF8"/>
    <w:rsid w:val="0FF705D0"/>
    <w:rsid w:val="10030A78"/>
    <w:rsid w:val="1021389E"/>
    <w:rsid w:val="105A290D"/>
    <w:rsid w:val="1065378B"/>
    <w:rsid w:val="10A2678D"/>
    <w:rsid w:val="112453F4"/>
    <w:rsid w:val="1173012A"/>
    <w:rsid w:val="118E6D12"/>
    <w:rsid w:val="11D561BF"/>
    <w:rsid w:val="12C624DB"/>
    <w:rsid w:val="12DE15D3"/>
    <w:rsid w:val="130A5C0D"/>
    <w:rsid w:val="13343598"/>
    <w:rsid w:val="138C7281"/>
    <w:rsid w:val="13B011C1"/>
    <w:rsid w:val="13D700C0"/>
    <w:rsid w:val="1416774C"/>
    <w:rsid w:val="141753A4"/>
    <w:rsid w:val="146B1604"/>
    <w:rsid w:val="14981217"/>
    <w:rsid w:val="14F10E7B"/>
    <w:rsid w:val="150712B5"/>
    <w:rsid w:val="154054C8"/>
    <w:rsid w:val="154467B0"/>
    <w:rsid w:val="157E709D"/>
    <w:rsid w:val="15ED5ACA"/>
    <w:rsid w:val="16225C7A"/>
    <w:rsid w:val="162A1C65"/>
    <w:rsid w:val="164B3423"/>
    <w:rsid w:val="169721C5"/>
    <w:rsid w:val="16F05D79"/>
    <w:rsid w:val="170357C9"/>
    <w:rsid w:val="17147CB9"/>
    <w:rsid w:val="171A4BA4"/>
    <w:rsid w:val="173D7210"/>
    <w:rsid w:val="17410A1A"/>
    <w:rsid w:val="17D86F39"/>
    <w:rsid w:val="17D96424"/>
    <w:rsid w:val="18055854"/>
    <w:rsid w:val="18090EA0"/>
    <w:rsid w:val="180F222F"/>
    <w:rsid w:val="18423B93"/>
    <w:rsid w:val="18D14438"/>
    <w:rsid w:val="19370298"/>
    <w:rsid w:val="19D760BA"/>
    <w:rsid w:val="19FC7C60"/>
    <w:rsid w:val="1A2A3350"/>
    <w:rsid w:val="1A620D3B"/>
    <w:rsid w:val="1AA749A0"/>
    <w:rsid w:val="1AE43680"/>
    <w:rsid w:val="1B430B6D"/>
    <w:rsid w:val="1BB53BFC"/>
    <w:rsid w:val="1BBE01F3"/>
    <w:rsid w:val="1C4526C3"/>
    <w:rsid w:val="1C760ACE"/>
    <w:rsid w:val="1C7D520B"/>
    <w:rsid w:val="1CAD0994"/>
    <w:rsid w:val="1CE67A02"/>
    <w:rsid w:val="1D484219"/>
    <w:rsid w:val="1D4C705E"/>
    <w:rsid w:val="1D7B7776"/>
    <w:rsid w:val="1DFA27CD"/>
    <w:rsid w:val="1E6257AE"/>
    <w:rsid w:val="1E6F6681"/>
    <w:rsid w:val="1E733517"/>
    <w:rsid w:val="1EF67E08"/>
    <w:rsid w:val="1F2702F6"/>
    <w:rsid w:val="1F594A0B"/>
    <w:rsid w:val="1F927857"/>
    <w:rsid w:val="1F997DF9"/>
    <w:rsid w:val="1FD32DC2"/>
    <w:rsid w:val="200C6D76"/>
    <w:rsid w:val="20210D51"/>
    <w:rsid w:val="206C2914"/>
    <w:rsid w:val="20713A86"/>
    <w:rsid w:val="20983709"/>
    <w:rsid w:val="20C00C49"/>
    <w:rsid w:val="210529DF"/>
    <w:rsid w:val="216830DB"/>
    <w:rsid w:val="21C37FB9"/>
    <w:rsid w:val="21DD6291"/>
    <w:rsid w:val="22603DB2"/>
    <w:rsid w:val="226F0499"/>
    <w:rsid w:val="22F92AB0"/>
    <w:rsid w:val="230B6414"/>
    <w:rsid w:val="231F3C6E"/>
    <w:rsid w:val="233577E9"/>
    <w:rsid w:val="233B7301"/>
    <w:rsid w:val="235976EC"/>
    <w:rsid w:val="23841D23"/>
    <w:rsid w:val="238F432F"/>
    <w:rsid w:val="23C95987"/>
    <w:rsid w:val="23D762F6"/>
    <w:rsid w:val="2443573A"/>
    <w:rsid w:val="24704132"/>
    <w:rsid w:val="24F45532"/>
    <w:rsid w:val="2505789B"/>
    <w:rsid w:val="251D5F8B"/>
    <w:rsid w:val="252A06A8"/>
    <w:rsid w:val="254C061E"/>
    <w:rsid w:val="25F82554"/>
    <w:rsid w:val="2604539D"/>
    <w:rsid w:val="26355556"/>
    <w:rsid w:val="264C047C"/>
    <w:rsid w:val="26C00462"/>
    <w:rsid w:val="270A0791"/>
    <w:rsid w:val="27525BBF"/>
    <w:rsid w:val="276E2ACE"/>
    <w:rsid w:val="27DF302C"/>
    <w:rsid w:val="27E86002"/>
    <w:rsid w:val="286E1614"/>
    <w:rsid w:val="28976054"/>
    <w:rsid w:val="28C53E8A"/>
    <w:rsid w:val="29A0718A"/>
    <w:rsid w:val="29D6092E"/>
    <w:rsid w:val="29E4351B"/>
    <w:rsid w:val="2A6D74E8"/>
    <w:rsid w:val="2AC91E5E"/>
    <w:rsid w:val="2AD417E1"/>
    <w:rsid w:val="2B4C581C"/>
    <w:rsid w:val="2B536BAA"/>
    <w:rsid w:val="2B606BD1"/>
    <w:rsid w:val="2BA263DD"/>
    <w:rsid w:val="2BD15D21"/>
    <w:rsid w:val="2C770676"/>
    <w:rsid w:val="2CC633AC"/>
    <w:rsid w:val="2CDD4252"/>
    <w:rsid w:val="2CE51A84"/>
    <w:rsid w:val="2D5B2577"/>
    <w:rsid w:val="2D747165"/>
    <w:rsid w:val="2D7B23E8"/>
    <w:rsid w:val="2D880661"/>
    <w:rsid w:val="2E336360"/>
    <w:rsid w:val="2E4E0165"/>
    <w:rsid w:val="2E6966E5"/>
    <w:rsid w:val="2ED7364E"/>
    <w:rsid w:val="2F364819"/>
    <w:rsid w:val="2F4D044E"/>
    <w:rsid w:val="2FE07FDD"/>
    <w:rsid w:val="2FED51DF"/>
    <w:rsid w:val="304B42F4"/>
    <w:rsid w:val="30B33C47"/>
    <w:rsid w:val="314D7BF8"/>
    <w:rsid w:val="31716427"/>
    <w:rsid w:val="31B22151"/>
    <w:rsid w:val="31B732C3"/>
    <w:rsid w:val="31DA15EA"/>
    <w:rsid w:val="31EB0994"/>
    <w:rsid w:val="328F53C5"/>
    <w:rsid w:val="32A777DC"/>
    <w:rsid w:val="33121EBE"/>
    <w:rsid w:val="33142880"/>
    <w:rsid w:val="33680D19"/>
    <w:rsid w:val="33A8380B"/>
    <w:rsid w:val="342B5A07"/>
    <w:rsid w:val="345C41D4"/>
    <w:rsid w:val="34967B08"/>
    <w:rsid w:val="35534BCF"/>
    <w:rsid w:val="356E638F"/>
    <w:rsid w:val="358D2A4C"/>
    <w:rsid w:val="35D963BA"/>
    <w:rsid w:val="360C30BD"/>
    <w:rsid w:val="36487837"/>
    <w:rsid w:val="36545C9A"/>
    <w:rsid w:val="365746A7"/>
    <w:rsid w:val="36A03394"/>
    <w:rsid w:val="36F11025"/>
    <w:rsid w:val="37227431"/>
    <w:rsid w:val="37425D25"/>
    <w:rsid w:val="3744384B"/>
    <w:rsid w:val="37C130EE"/>
    <w:rsid w:val="37E172EC"/>
    <w:rsid w:val="37FC7092"/>
    <w:rsid w:val="38223430"/>
    <w:rsid w:val="38371FF0"/>
    <w:rsid w:val="3852626E"/>
    <w:rsid w:val="38B93DC5"/>
    <w:rsid w:val="38ED399F"/>
    <w:rsid w:val="396348A4"/>
    <w:rsid w:val="397B107A"/>
    <w:rsid w:val="39987E7E"/>
    <w:rsid w:val="39EE7B7B"/>
    <w:rsid w:val="39F41558"/>
    <w:rsid w:val="3A322081"/>
    <w:rsid w:val="3A39340F"/>
    <w:rsid w:val="3A9E3DC0"/>
    <w:rsid w:val="3AA27F09"/>
    <w:rsid w:val="3BB32567"/>
    <w:rsid w:val="3BBC73BC"/>
    <w:rsid w:val="3BD35484"/>
    <w:rsid w:val="3BE253E0"/>
    <w:rsid w:val="3C241E9D"/>
    <w:rsid w:val="3C5472DD"/>
    <w:rsid w:val="3C9916B0"/>
    <w:rsid w:val="3CC41313"/>
    <w:rsid w:val="3CC52D38"/>
    <w:rsid w:val="3CD92C87"/>
    <w:rsid w:val="3CFC0724"/>
    <w:rsid w:val="3D4A1DEB"/>
    <w:rsid w:val="3D9170BE"/>
    <w:rsid w:val="3DE40422"/>
    <w:rsid w:val="3E674944"/>
    <w:rsid w:val="3E740EBA"/>
    <w:rsid w:val="3E982180"/>
    <w:rsid w:val="3EC70F24"/>
    <w:rsid w:val="3F035D9A"/>
    <w:rsid w:val="3F0B2EA0"/>
    <w:rsid w:val="3F0B4C4E"/>
    <w:rsid w:val="3F7D3D9E"/>
    <w:rsid w:val="3F7F2380"/>
    <w:rsid w:val="3F82244C"/>
    <w:rsid w:val="3F8657FF"/>
    <w:rsid w:val="3FB5178A"/>
    <w:rsid w:val="3FE1257F"/>
    <w:rsid w:val="3FFD5592"/>
    <w:rsid w:val="400C6ED0"/>
    <w:rsid w:val="401D42DC"/>
    <w:rsid w:val="403E192D"/>
    <w:rsid w:val="4081520C"/>
    <w:rsid w:val="41027710"/>
    <w:rsid w:val="415648A7"/>
    <w:rsid w:val="416F4B98"/>
    <w:rsid w:val="417058C3"/>
    <w:rsid w:val="41D37CE6"/>
    <w:rsid w:val="41F53C16"/>
    <w:rsid w:val="424A3F66"/>
    <w:rsid w:val="429C278D"/>
    <w:rsid w:val="43104F29"/>
    <w:rsid w:val="43397FDC"/>
    <w:rsid w:val="433D6D2B"/>
    <w:rsid w:val="433E0203"/>
    <w:rsid w:val="433F24D2"/>
    <w:rsid w:val="436207C0"/>
    <w:rsid w:val="43CB3E71"/>
    <w:rsid w:val="449A2CFC"/>
    <w:rsid w:val="44C52AE0"/>
    <w:rsid w:val="45062140"/>
    <w:rsid w:val="45200CB4"/>
    <w:rsid w:val="454809AA"/>
    <w:rsid w:val="45484568"/>
    <w:rsid w:val="454A2974"/>
    <w:rsid w:val="45551B7B"/>
    <w:rsid w:val="462C02CC"/>
    <w:rsid w:val="46340B83"/>
    <w:rsid w:val="464258E6"/>
    <w:rsid w:val="465B64BB"/>
    <w:rsid w:val="46DF0E9A"/>
    <w:rsid w:val="46F54B62"/>
    <w:rsid w:val="472B40E0"/>
    <w:rsid w:val="477261B2"/>
    <w:rsid w:val="478704A5"/>
    <w:rsid w:val="48DB38E3"/>
    <w:rsid w:val="48F93A5F"/>
    <w:rsid w:val="492D2391"/>
    <w:rsid w:val="49797863"/>
    <w:rsid w:val="49A92F4B"/>
    <w:rsid w:val="49F44C5D"/>
    <w:rsid w:val="4A334891"/>
    <w:rsid w:val="4A88379A"/>
    <w:rsid w:val="4AAA0C41"/>
    <w:rsid w:val="4B2772B4"/>
    <w:rsid w:val="4B5D2CD5"/>
    <w:rsid w:val="4BBF129A"/>
    <w:rsid w:val="4BD05255"/>
    <w:rsid w:val="4C0118B3"/>
    <w:rsid w:val="4C433C79"/>
    <w:rsid w:val="4C547C35"/>
    <w:rsid w:val="4CA02E7A"/>
    <w:rsid w:val="4D0258E3"/>
    <w:rsid w:val="4D565C15"/>
    <w:rsid w:val="4D5D7C25"/>
    <w:rsid w:val="4D634403"/>
    <w:rsid w:val="4DC63269"/>
    <w:rsid w:val="4DDA4559"/>
    <w:rsid w:val="4E5E623D"/>
    <w:rsid w:val="4E8A5B90"/>
    <w:rsid w:val="4FF73EF4"/>
    <w:rsid w:val="50014BA2"/>
    <w:rsid w:val="500656EA"/>
    <w:rsid w:val="504B57F2"/>
    <w:rsid w:val="50897632"/>
    <w:rsid w:val="50A078EC"/>
    <w:rsid w:val="50A9591C"/>
    <w:rsid w:val="51811641"/>
    <w:rsid w:val="519A2C73"/>
    <w:rsid w:val="51A46F68"/>
    <w:rsid w:val="523227C6"/>
    <w:rsid w:val="529E6D2B"/>
    <w:rsid w:val="52B835DA"/>
    <w:rsid w:val="52DE64AA"/>
    <w:rsid w:val="52E75CA4"/>
    <w:rsid w:val="5334431C"/>
    <w:rsid w:val="534E7AD3"/>
    <w:rsid w:val="535E5161"/>
    <w:rsid w:val="53607F84"/>
    <w:rsid w:val="54104D89"/>
    <w:rsid w:val="544D7D8B"/>
    <w:rsid w:val="54516BE2"/>
    <w:rsid w:val="54A656ED"/>
    <w:rsid w:val="54C0055D"/>
    <w:rsid w:val="551251B3"/>
    <w:rsid w:val="55456CB4"/>
    <w:rsid w:val="55922BD3"/>
    <w:rsid w:val="55B27E3E"/>
    <w:rsid w:val="55E71B19"/>
    <w:rsid w:val="56056D22"/>
    <w:rsid w:val="563376C6"/>
    <w:rsid w:val="56C22299"/>
    <w:rsid w:val="570A3D11"/>
    <w:rsid w:val="571E77BD"/>
    <w:rsid w:val="572F1E5E"/>
    <w:rsid w:val="57476D14"/>
    <w:rsid w:val="57BB325E"/>
    <w:rsid w:val="580223E1"/>
    <w:rsid w:val="590E560F"/>
    <w:rsid w:val="592117E6"/>
    <w:rsid w:val="592E239F"/>
    <w:rsid w:val="59725B9E"/>
    <w:rsid w:val="59A62A2F"/>
    <w:rsid w:val="5A3410A5"/>
    <w:rsid w:val="5A4B5522"/>
    <w:rsid w:val="5AF54F46"/>
    <w:rsid w:val="5B133562"/>
    <w:rsid w:val="5B461BF1"/>
    <w:rsid w:val="5B5A2D8E"/>
    <w:rsid w:val="5B67040B"/>
    <w:rsid w:val="5B6B0AF7"/>
    <w:rsid w:val="5B7D3AFA"/>
    <w:rsid w:val="5BB525B3"/>
    <w:rsid w:val="5CC44273"/>
    <w:rsid w:val="5CD553E6"/>
    <w:rsid w:val="5CF27722"/>
    <w:rsid w:val="5D301FF8"/>
    <w:rsid w:val="5D4760AB"/>
    <w:rsid w:val="5DB11F12"/>
    <w:rsid w:val="5E282C57"/>
    <w:rsid w:val="5E835BBD"/>
    <w:rsid w:val="5E8A16C2"/>
    <w:rsid w:val="5EE4753E"/>
    <w:rsid w:val="5F681F1D"/>
    <w:rsid w:val="5F7D7786"/>
    <w:rsid w:val="5FAA7D60"/>
    <w:rsid w:val="60AF3794"/>
    <w:rsid w:val="60DF2F48"/>
    <w:rsid w:val="61B9080E"/>
    <w:rsid w:val="61CD3718"/>
    <w:rsid w:val="61D12F48"/>
    <w:rsid w:val="624A76B8"/>
    <w:rsid w:val="62666BB3"/>
    <w:rsid w:val="62854B94"/>
    <w:rsid w:val="628801E0"/>
    <w:rsid w:val="62A82C01"/>
    <w:rsid w:val="62CD2097"/>
    <w:rsid w:val="62F615EE"/>
    <w:rsid w:val="63097573"/>
    <w:rsid w:val="632B74E9"/>
    <w:rsid w:val="6370314E"/>
    <w:rsid w:val="63725A12"/>
    <w:rsid w:val="638E595A"/>
    <w:rsid w:val="63C82C1F"/>
    <w:rsid w:val="641E0DFC"/>
    <w:rsid w:val="64B12A15"/>
    <w:rsid w:val="64BF4692"/>
    <w:rsid w:val="64EC0EFA"/>
    <w:rsid w:val="64F76E01"/>
    <w:rsid w:val="652F33F3"/>
    <w:rsid w:val="65516FAF"/>
    <w:rsid w:val="66195D1F"/>
    <w:rsid w:val="665661A2"/>
    <w:rsid w:val="66BC37E2"/>
    <w:rsid w:val="672326D0"/>
    <w:rsid w:val="67582877"/>
    <w:rsid w:val="675B70B3"/>
    <w:rsid w:val="678D61E5"/>
    <w:rsid w:val="67F538F3"/>
    <w:rsid w:val="68AF64C7"/>
    <w:rsid w:val="690B56C7"/>
    <w:rsid w:val="69731BEA"/>
    <w:rsid w:val="69AE3BC2"/>
    <w:rsid w:val="69FA19C4"/>
    <w:rsid w:val="6A4374AA"/>
    <w:rsid w:val="6A9E67F3"/>
    <w:rsid w:val="6AF2541D"/>
    <w:rsid w:val="6B4A5E2F"/>
    <w:rsid w:val="6BA2179D"/>
    <w:rsid w:val="6BB30427"/>
    <w:rsid w:val="6BFD1CC3"/>
    <w:rsid w:val="6C371BC5"/>
    <w:rsid w:val="6C4E5FF7"/>
    <w:rsid w:val="6C8669FE"/>
    <w:rsid w:val="6C974DEC"/>
    <w:rsid w:val="6CD169C1"/>
    <w:rsid w:val="6CFB19C8"/>
    <w:rsid w:val="6D461DBB"/>
    <w:rsid w:val="6D885538"/>
    <w:rsid w:val="6DD8026E"/>
    <w:rsid w:val="6DD91F20"/>
    <w:rsid w:val="6DDD5884"/>
    <w:rsid w:val="6DE2733E"/>
    <w:rsid w:val="6E062778"/>
    <w:rsid w:val="6E4A0A40"/>
    <w:rsid w:val="6ED90E88"/>
    <w:rsid w:val="6F4831D1"/>
    <w:rsid w:val="6F8D2E22"/>
    <w:rsid w:val="6F906926"/>
    <w:rsid w:val="6F9A4B1A"/>
    <w:rsid w:val="6F9C52CB"/>
    <w:rsid w:val="6FE253D4"/>
    <w:rsid w:val="70781894"/>
    <w:rsid w:val="70BC5C25"/>
    <w:rsid w:val="710F3135"/>
    <w:rsid w:val="711C47FF"/>
    <w:rsid w:val="719A2BEF"/>
    <w:rsid w:val="71A62431"/>
    <w:rsid w:val="71D673C4"/>
    <w:rsid w:val="723A2045"/>
    <w:rsid w:val="723E09CB"/>
    <w:rsid w:val="726B0E0D"/>
    <w:rsid w:val="72946F9F"/>
    <w:rsid w:val="733E5017"/>
    <w:rsid w:val="73AB01D2"/>
    <w:rsid w:val="73C6500C"/>
    <w:rsid w:val="73D43285"/>
    <w:rsid w:val="740632DC"/>
    <w:rsid w:val="74795BDB"/>
    <w:rsid w:val="74834176"/>
    <w:rsid w:val="74B8095F"/>
    <w:rsid w:val="7532167F"/>
    <w:rsid w:val="75510906"/>
    <w:rsid w:val="75F419BD"/>
    <w:rsid w:val="76037E52"/>
    <w:rsid w:val="763C5112"/>
    <w:rsid w:val="764F1553"/>
    <w:rsid w:val="76DB0DCF"/>
    <w:rsid w:val="76FD2AF3"/>
    <w:rsid w:val="772938E8"/>
    <w:rsid w:val="77580EEE"/>
    <w:rsid w:val="777C4802"/>
    <w:rsid w:val="778925D9"/>
    <w:rsid w:val="779E3868"/>
    <w:rsid w:val="77CC2127"/>
    <w:rsid w:val="780C7A54"/>
    <w:rsid w:val="78121970"/>
    <w:rsid w:val="781C344D"/>
    <w:rsid w:val="782E3A64"/>
    <w:rsid w:val="785030F6"/>
    <w:rsid w:val="7852074D"/>
    <w:rsid w:val="79306FC0"/>
    <w:rsid w:val="795F233C"/>
    <w:rsid w:val="796A2B70"/>
    <w:rsid w:val="79A40A6F"/>
    <w:rsid w:val="79D033C8"/>
    <w:rsid w:val="79FD5EFD"/>
    <w:rsid w:val="7A0348C4"/>
    <w:rsid w:val="7A2A502A"/>
    <w:rsid w:val="7B3B2CE1"/>
    <w:rsid w:val="7B413639"/>
    <w:rsid w:val="7B5F18A2"/>
    <w:rsid w:val="7B7A0164"/>
    <w:rsid w:val="7B8B2552"/>
    <w:rsid w:val="7B8E4662"/>
    <w:rsid w:val="7BA60B25"/>
    <w:rsid w:val="7BBA0FB3"/>
    <w:rsid w:val="7CBC7639"/>
    <w:rsid w:val="7CE0713F"/>
    <w:rsid w:val="7D17097F"/>
    <w:rsid w:val="7D1B0784"/>
    <w:rsid w:val="7DB639FC"/>
    <w:rsid w:val="7E0F79EA"/>
    <w:rsid w:val="7E67556B"/>
    <w:rsid w:val="7EF742CC"/>
    <w:rsid w:val="7F572FBC"/>
    <w:rsid w:val="7F711B54"/>
    <w:rsid w:val="7FBE7EE2"/>
    <w:rsid w:val="7FF2006B"/>
    <w:rsid w:val="7FFF139E"/>
    <w:rsid w:val="D99EC613"/>
    <w:rsid w:val="DC5B2638"/>
    <w:rsid w:val="FF7C8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unhideWhenUsed/>
    <w:qFormat/>
    <w:uiPriority w:val="99"/>
    <w:rPr>
      <w:sz w:val="21"/>
      <w:szCs w:val="21"/>
    </w:rPr>
  </w:style>
  <w:style w:type="paragraph" w:customStyle="1" w:styleId="9">
    <w:name w:val="列出段落1"/>
    <w:basedOn w:val="1"/>
    <w:qFormat/>
    <w:uiPriority w:val="34"/>
    <w:pPr>
      <w:ind w:firstLine="420" w:firstLineChars="200"/>
    </w:pPr>
  </w:style>
  <w:style w:type="character" w:customStyle="1" w:styleId="10">
    <w:name w:val="页眉 Char"/>
    <w:basedOn w:val="7"/>
    <w:link w:val="5"/>
    <w:semiHidden/>
    <w:qFormat/>
    <w:uiPriority w:val="99"/>
    <w:rPr>
      <w:rFonts w:ascii="Calibri" w:hAnsi="Calibri" w:eastAsia="宋体" w:cs="黑体"/>
      <w:sz w:val="18"/>
      <w:szCs w:val="18"/>
    </w:rPr>
  </w:style>
  <w:style w:type="character" w:customStyle="1" w:styleId="11">
    <w:name w:val="页脚 Char"/>
    <w:basedOn w:val="7"/>
    <w:link w:val="4"/>
    <w:semiHidden/>
    <w:qFormat/>
    <w:uiPriority w:val="99"/>
    <w:rPr>
      <w:rFonts w:ascii="Calibri" w:hAnsi="Calibri" w:eastAsia="宋体" w:cs="黑体"/>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678</Words>
  <Characters>3867</Characters>
  <Lines>32</Lines>
  <Paragraphs>9</Paragraphs>
  <TotalTime>66</TotalTime>
  <ScaleCrop>false</ScaleCrop>
  <LinksUpToDate>false</LinksUpToDate>
  <CharactersWithSpaces>4536</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2021-04-16T18:47:00Z</dcterms:created>
  <dc:creator>AutoBVT</dc:creator>
  <cp:lastModifiedBy>lenovo</cp:lastModifiedBy>
  <dcterms:modified xsi:type="dcterms:W3CDTF">2024-03-12T11:19:56Z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536B9D9D2A2E49B396421D20B500F704</vt:lpwstr>
  </property>
</Properties>
</file>