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cstheme="majorEastAsia"/>
          <w:b/>
          <w:bCs/>
          <w:color w:val="auto"/>
          <w:sz w:val="44"/>
          <w:szCs w:val="44"/>
        </w:rPr>
      </w:pPr>
      <w:bookmarkStart w:id="0" w:name="_Toc523943334"/>
      <w:bookmarkStart w:id="1" w:name="_Toc523942300"/>
      <w:bookmarkStart w:id="2" w:name="_Toc524261863"/>
      <w:r>
        <w:rPr>
          <w:rFonts w:hint="eastAsia" w:ascii="宋体" w:hAnsi="宋体"/>
          <w:b/>
          <w:bCs/>
          <w:color w:val="auto"/>
          <w:sz w:val="44"/>
          <w:szCs w:val="44"/>
          <w:lang w:val="en-US" w:eastAsia="zh-CN"/>
        </w:rPr>
        <w:t>博义盐灶特色商业街区商业策划</w:t>
      </w:r>
      <w:r>
        <w:rPr>
          <w:rFonts w:hint="eastAsia" w:ascii="宋体" w:hAnsi="宋体"/>
          <w:b/>
          <w:bCs/>
          <w:color w:val="auto"/>
          <w:sz w:val="44"/>
          <w:szCs w:val="44"/>
        </w:rPr>
        <w:t>单位</w:t>
      </w:r>
      <w:r>
        <w:rPr>
          <w:rFonts w:hint="eastAsia" w:asciiTheme="majorEastAsia" w:hAnsiTheme="majorEastAsia" w:eastAsiaTheme="majorEastAsia" w:cstheme="majorEastAsia"/>
          <w:b/>
          <w:bCs/>
          <w:color w:val="auto"/>
          <w:sz w:val="44"/>
          <w:szCs w:val="44"/>
        </w:rPr>
        <w:t>报名要求说明书</w:t>
      </w:r>
    </w:p>
    <w:p>
      <w:pPr>
        <w:pStyle w:val="2"/>
        <w:rPr>
          <w:color w:val="auto"/>
        </w:rPr>
      </w:pPr>
    </w:p>
    <w:bookmarkEnd w:id="0"/>
    <w:bookmarkEnd w:id="1"/>
    <w:bookmarkEnd w:id="2"/>
    <w:p>
      <w:pPr>
        <w:spacing w:line="560" w:lineRule="exact"/>
        <w:ind w:firstLine="640" w:firstLineChars="200"/>
        <w:jc w:val="left"/>
        <w:rPr>
          <w:rFonts w:ascii="黑体" w:hAnsi="黑体" w:eastAsia="黑体" w:cs="黑体"/>
          <w:color w:val="auto"/>
          <w:sz w:val="32"/>
          <w:szCs w:val="32"/>
        </w:rPr>
      </w:pPr>
      <w:bookmarkStart w:id="3" w:name="_Toc523942301"/>
      <w:bookmarkStart w:id="4" w:name="_Toc523943335"/>
      <w:bookmarkStart w:id="5" w:name="_Toc524261864"/>
      <w:r>
        <w:rPr>
          <w:rFonts w:hint="eastAsia" w:ascii="黑体" w:hAnsi="黑体" w:eastAsia="黑体" w:cs="黑体"/>
          <w:color w:val="auto"/>
          <w:sz w:val="32"/>
          <w:szCs w:val="32"/>
        </w:rPr>
        <w:t>一、报名单位资格</w:t>
      </w:r>
    </w:p>
    <w:p>
      <w:pPr>
        <w:spacing w:line="560" w:lineRule="exact"/>
        <w:ind w:firstLine="640" w:firstLineChars="200"/>
        <w:jc w:val="left"/>
        <w:rPr>
          <w:rFonts w:ascii="仿宋" w:hAnsi="仿宋" w:eastAsia="仿宋" w:cs="仿宋"/>
          <w:color w:val="auto"/>
          <w:kern w:val="0"/>
          <w:sz w:val="32"/>
          <w:szCs w:val="32"/>
        </w:rPr>
      </w:pPr>
      <w:r>
        <w:rPr>
          <w:rFonts w:hint="eastAsia" w:ascii="仿宋" w:hAnsi="仿宋" w:eastAsia="仿宋" w:cs="仿宋"/>
          <w:color w:val="auto"/>
          <w:kern w:val="0"/>
          <w:sz w:val="32"/>
          <w:szCs w:val="32"/>
        </w:rPr>
        <w:t>未被“信用中国”列入失信被执行人和重大税收违法案件当事人名单、未被中国政府采购网列入政府采购严重违法失信行为记录名单，必须是在中华人民共和国境内合法注册的独立法人，具有法定履行合同的资格与能力，具有</w:t>
      </w:r>
      <w:r>
        <w:rPr>
          <w:rFonts w:hint="eastAsia" w:ascii="仿宋" w:hAnsi="仿宋" w:eastAsia="仿宋" w:cs="仿宋"/>
          <w:color w:val="auto"/>
          <w:kern w:val="0"/>
          <w:sz w:val="32"/>
          <w:szCs w:val="32"/>
          <w:lang w:val="en-US" w:eastAsia="zh-CN"/>
        </w:rPr>
        <w:t>商业策划</w:t>
      </w:r>
      <w:r>
        <w:rPr>
          <w:rFonts w:hint="eastAsia" w:ascii="仿宋" w:hAnsi="仿宋" w:eastAsia="仿宋" w:cs="仿宋"/>
          <w:color w:val="auto"/>
          <w:kern w:val="0"/>
          <w:sz w:val="32"/>
          <w:szCs w:val="32"/>
        </w:rPr>
        <w:t>资质，遵守国家有关法律、法规。</w:t>
      </w:r>
    </w:p>
    <w:bookmarkEnd w:id="3"/>
    <w:bookmarkEnd w:id="4"/>
    <w:bookmarkEnd w:id="5"/>
    <w:p>
      <w:pPr>
        <w:numPr>
          <w:ilvl w:val="0"/>
          <w:numId w:val="1"/>
        </w:numPr>
        <w:spacing w:line="560" w:lineRule="exact"/>
        <w:ind w:firstLine="640" w:firstLineChars="200"/>
        <w:jc w:val="left"/>
        <w:rPr>
          <w:rFonts w:ascii="仿宋" w:hAnsi="仿宋" w:eastAsia="仿宋" w:cs="仿宋"/>
          <w:color w:val="auto"/>
          <w:sz w:val="32"/>
          <w:szCs w:val="32"/>
        </w:rPr>
      </w:pPr>
      <w:r>
        <w:rPr>
          <w:rFonts w:hint="eastAsia" w:ascii="黑体" w:hAnsi="黑体" w:eastAsia="黑体" w:cs="黑体"/>
          <w:color w:val="auto"/>
          <w:sz w:val="32"/>
          <w:szCs w:val="32"/>
        </w:rPr>
        <w:t>最高</w:t>
      </w:r>
      <w:r>
        <w:rPr>
          <w:rFonts w:hint="eastAsia" w:ascii="黑体" w:hAnsi="黑体" w:eastAsia="黑体" w:cs="黑体"/>
          <w:color w:val="auto"/>
          <w:sz w:val="32"/>
          <w:szCs w:val="32"/>
          <w:lang w:val="en-US" w:eastAsia="zh-CN"/>
        </w:rPr>
        <w:t>190000</w:t>
      </w:r>
      <w:r>
        <w:rPr>
          <w:rFonts w:hint="eastAsia" w:ascii="黑体" w:hAnsi="黑体" w:eastAsia="黑体" w:cs="黑体"/>
          <w:color w:val="auto"/>
          <w:sz w:val="32"/>
          <w:szCs w:val="32"/>
        </w:rPr>
        <w:t>元</w:t>
      </w:r>
      <w:r>
        <w:rPr>
          <w:rFonts w:hint="eastAsia" w:ascii="仿宋" w:hAnsi="仿宋" w:eastAsia="仿宋" w:cs="仿宋"/>
          <w:color w:val="auto"/>
          <w:kern w:val="0"/>
          <w:sz w:val="32"/>
          <w:szCs w:val="32"/>
        </w:rPr>
        <w:t>。</w:t>
      </w:r>
      <w:r>
        <w:rPr>
          <w:rFonts w:hint="eastAsia" w:ascii="仿宋" w:hAnsi="仿宋" w:eastAsia="仿宋" w:cs="仿宋"/>
          <w:color w:val="auto"/>
          <w:sz w:val="32"/>
          <w:szCs w:val="32"/>
        </w:rPr>
        <w:t>（报价不能超出最高价，否则报价无效）</w:t>
      </w:r>
    </w:p>
    <w:p>
      <w:pPr>
        <w:pStyle w:val="2"/>
        <w:ind w:firstLine="640" w:firstLineChars="200"/>
        <w:rPr>
          <w:rFonts w:hint="default" w:ascii="仿宋" w:hAnsi="仿宋" w:eastAsia="仿宋" w:cs="仿宋"/>
          <w:color w:val="auto"/>
          <w:kern w:val="0"/>
          <w:sz w:val="32"/>
          <w:szCs w:val="32"/>
          <w:lang w:val="en-US"/>
        </w:rPr>
      </w:pPr>
      <w:r>
        <w:rPr>
          <w:rFonts w:hint="eastAsia" w:ascii="黑体" w:hAnsi="黑体" w:eastAsia="黑体" w:cs="黑体"/>
          <w:color w:val="auto"/>
          <w:sz w:val="32"/>
          <w:szCs w:val="32"/>
        </w:rPr>
        <w:t>三、服务期限要求</w:t>
      </w:r>
      <w:r>
        <w:rPr>
          <w:rFonts w:hint="eastAsia" w:ascii="仿宋" w:hAnsi="仿宋" w:eastAsia="仿宋" w:cs="仿宋"/>
          <w:b/>
          <w:bCs/>
          <w:color w:val="auto"/>
          <w:kern w:val="0"/>
          <w:sz w:val="32"/>
          <w:szCs w:val="32"/>
        </w:rPr>
        <w:t>：</w:t>
      </w:r>
      <w:r>
        <w:rPr>
          <w:rFonts w:hint="eastAsia" w:ascii="仿宋" w:hAnsi="仿宋" w:eastAsia="仿宋" w:cs="仿宋"/>
          <w:color w:val="auto"/>
          <w:kern w:val="0"/>
          <w:sz w:val="32"/>
          <w:szCs w:val="32"/>
        </w:rPr>
        <w:t>提交</w:t>
      </w:r>
      <w:r>
        <w:rPr>
          <w:rFonts w:hint="eastAsia" w:ascii="仿宋" w:hAnsi="仿宋" w:eastAsia="仿宋" w:cs="仿宋"/>
          <w:color w:val="auto"/>
          <w:kern w:val="0"/>
          <w:sz w:val="32"/>
          <w:szCs w:val="32"/>
          <w:lang w:val="en-US" w:eastAsia="zh-CN"/>
        </w:rPr>
        <w:t>海口市龙华区盐灶片区博义盐灶特色商业街区</w:t>
      </w:r>
      <w:r>
        <w:rPr>
          <w:rFonts w:hint="eastAsia" w:ascii="仿宋" w:hAnsi="仿宋" w:eastAsia="仿宋" w:cs="仿宋"/>
          <w:color w:val="auto"/>
          <w:kern w:val="0"/>
          <w:sz w:val="32"/>
          <w:szCs w:val="32"/>
        </w:rPr>
        <w:t>总体</w:t>
      </w:r>
      <w:r>
        <w:rPr>
          <w:rFonts w:hint="eastAsia" w:ascii="仿宋" w:hAnsi="仿宋" w:eastAsia="仿宋" w:cs="仿宋"/>
          <w:color w:val="auto"/>
          <w:kern w:val="0"/>
          <w:sz w:val="32"/>
          <w:szCs w:val="32"/>
          <w:lang w:val="en-US" w:eastAsia="zh-CN"/>
        </w:rPr>
        <w:t>商业策划</w:t>
      </w:r>
      <w:r>
        <w:rPr>
          <w:rFonts w:hint="eastAsia" w:ascii="仿宋" w:hAnsi="仿宋" w:eastAsia="仿宋" w:cs="仿宋"/>
          <w:color w:val="auto"/>
          <w:kern w:val="0"/>
          <w:sz w:val="32"/>
          <w:szCs w:val="32"/>
        </w:rPr>
        <w:t>方案编制。</w:t>
      </w:r>
      <w:r>
        <w:rPr>
          <w:rFonts w:hint="eastAsia" w:ascii="仿宋" w:hAnsi="仿宋" w:eastAsia="仿宋" w:cs="仿宋"/>
          <w:color w:val="auto"/>
          <w:kern w:val="2"/>
          <w:sz w:val="32"/>
          <w:szCs w:val="32"/>
          <w:lang w:val="en-US" w:eastAsia="zh-CN" w:bidi="ar-SA"/>
        </w:rPr>
        <w:t>初稿汇报2023年1月31日前提交，终稿汇报2023年2月17日前提交。</w:t>
      </w:r>
    </w:p>
    <w:p>
      <w:pPr>
        <w:spacing w:line="5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四、费用计算标准：</w:t>
      </w:r>
    </w:p>
    <w:p>
      <w:pPr>
        <w:pStyle w:val="11"/>
        <w:widowControl/>
        <w:autoSpaceDE/>
        <w:autoSpaceDN/>
        <w:adjustRightInd/>
        <w:spacing w:line="560" w:lineRule="exact"/>
        <w:ind w:firstLine="640" w:firstLineChars="200"/>
        <w:rPr>
          <w:rFonts w:ascii="仿宋" w:hAnsi="仿宋" w:eastAsia="仿宋" w:cs="仿宋"/>
          <w:color w:val="auto"/>
          <w:sz w:val="32"/>
          <w:szCs w:val="32"/>
        </w:rPr>
      </w:pPr>
      <w:bookmarkStart w:id="6" w:name="_Toc523942302"/>
      <w:bookmarkStart w:id="7" w:name="_Toc523943336"/>
      <w:bookmarkStart w:id="8" w:name="_Toc524261865"/>
      <w:r>
        <w:rPr>
          <w:rFonts w:hint="eastAsia" w:ascii="仿宋" w:hAnsi="仿宋" w:eastAsia="仿宋" w:cs="仿宋"/>
          <w:color w:val="auto"/>
          <w:sz w:val="32"/>
          <w:szCs w:val="32"/>
          <w:lang w:val="zh-TW"/>
        </w:rPr>
        <w:t>由报名</w:t>
      </w:r>
      <w:r>
        <w:rPr>
          <w:rFonts w:hint="eastAsia" w:ascii="仿宋" w:hAnsi="仿宋" w:eastAsia="仿宋" w:cs="仿宋"/>
          <w:color w:val="auto"/>
          <w:sz w:val="32"/>
          <w:szCs w:val="32"/>
        </w:rPr>
        <w:t>单位根据标准收费文件</w:t>
      </w:r>
      <w:r>
        <w:rPr>
          <w:rFonts w:hint="eastAsia" w:ascii="仿宋" w:hAnsi="仿宋" w:eastAsia="仿宋" w:cs="仿宋"/>
          <w:color w:val="auto"/>
          <w:sz w:val="32"/>
          <w:szCs w:val="32"/>
          <w:lang w:val="zh-TW"/>
        </w:rPr>
        <w:t>自行报价，</w:t>
      </w:r>
      <w:r>
        <w:rPr>
          <w:rFonts w:hint="eastAsia" w:ascii="仿宋" w:hAnsi="仿宋" w:eastAsia="仿宋" w:cs="仿宋"/>
          <w:color w:val="auto"/>
          <w:sz w:val="32"/>
          <w:szCs w:val="32"/>
        </w:rPr>
        <w:t>报价中明确不含税、含税金额、税率，</w:t>
      </w:r>
      <w:r>
        <w:rPr>
          <w:rFonts w:hint="eastAsia" w:ascii="仿宋" w:hAnsi="仿宋" w:eastAsia="仿宋" w:cs="仿宋"/>
          <w:color w:val="auto"/>
          <w:sz w:val="32"/>
          <w:szCs w:val="32"/>
          <w:lang w:val="zh-TW"/>
        </w:rPr>
        <w:t>每项服务工作的费用已包含调研费、差旅费、食宿费、通讯费</w:t>
      </w:r>
      <w:r>
        <w:rPr>
          <w:rFonts w:hint="eastAsia" w:ascii="仿宋" w:hAnsi="仿宋" w:eastAsia="仿宋" w:cs="仿宋"/>
          <w:color w:val="auto"/>
          <w:sz w:val="32"/>
          <w:szCs w:val="32"/>
        </w:rPr>
        <w:t>和相关税金</w:t>
      </w:r>
      <w:r>
        <w:rPr>
          <w:rFonts w:hint="eastAsia" w:ascii="仿宋" w:hAnsi="仿宋" w:eastAsia="仿宋" w:cs="仿宋"/>
          <w:color w:val="auto"/>
          <w:sz w:val="32"/>
          <w:szCs w:val="32"/>
          <w:lang w:val="zh-TW"/>
        </w:rPr>
        <w:t>。</w:t>
      </w:r>
    </w:p>
    <w:bookmarkEnd w:id="6"/>
    <w:bookmarkEnd w:id="7"/>
    <w:bookmarkEnd w:id="8"/>
    <w:p>
      <w:pPr>
        <w:spacing w:line="560" w:lineRule="exact"/>
        <w:ind w:firstLine="640" w:firstLineChars="200"/>
        <w:jc w:val="left"/>
        <w:rPr>
          <w:rFonts w:ascii="黑体" w:hAnsi="黑体" w:eastAsia="黑体" w:cs="黑体"/>
          <w:color w:val="auto"/>
          <w:sz w:val="32"/>
          <w:szCs w:val="32"/>
        </w:rPr>
      </w:pPr>
      <w:bookmarkStart w:id="9" w:name="_Toc523942303"/>
      <w:bookmarkStart w:id="10" w:name="_Toc523943337"/>
      <w:bookmarkStart w:id="11" w:name="_Toc524261866"/>
      <w:r>
        <w:rPr>
          <w:rFonts w:hint="eastAsia" w:ascii="黑体" w:hAnsi="黑体" w:eastAsia="黑体" w:cs="黑体"/>
          <w:color w:val="auto"/>
          <w:sz w:val="32"/>
          <w:szCs w:val="32"/>
        </w:rPr>
        <w:t>五、报名需提交的资料：</w:t>
      </w:r>
      <w:bookmarkEnd w:id="9"/>
      <w:bookmarkEnd w:id="10"/>
      <w:bookmarkEnd w:id="11"/>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1、营业执照、法人代表身份证复印件、资质证书及第一条规定的证明材料等相关材料。</w:t>
      </w:r>
    </w:p>
    <w:p>
      <w:pPr>
        <w:pStyle w:val="2"/>
        <w:ind w:firstLine="640" w:firstLineChars="200"/>
        <w:rPr>
          <w:color w:val="auto"/>
        </w:rPr>
      </w:pPr>
      <w:r>
        <w:rPr>
          <w:rFonts w:hint="eastAsia" w:ascii="仿宋" w:hAnsi="仿宋" w:eastAsia="仿宋" w:cs="仿宋"/>
          <w:color w:val="auto"/>
          <w:sz w:val="32"/>
          <w:szCs w:val="32"/>
        </w:rPr>
        <w:t>2、报名材料需盖章并扫描电子版（PDF格式并盖章）资料，以纸质报名材料（一正两副并胶装）并附带U盘形式封装提供。</w:t>
      </w:r>
    </w:p>
    <w:p>
      <w:pPr>
        <w:spacing w:line="560" w:lineRule="exact"/>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sz w:val="32"/>
          <w:szCs w:val="32"/>
        </w:rPr>
        <w:t>六、项目背景/概况</w:t>
      </w:r>
    </w:p>
    <w:p>
      <w:pPr>
        <w:spacing w:line="560" w:lineRule="exact"/>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盘活海口市龙华区盐灶片区棚改区域8个商业地块，现需要就博义盐灶片区8大地块（B-06、B-09、Y-10、Y-11、Y-12、Z-01、Z-05、Z-08）商业部分的策划服务工作，包括项目商业市场分析、项目本体优劣势分析、各地块商业定位及业态规划、租金定价策略、投资预算及收益、商业运营管理体系等，出具总的商业策划方案。</w:t>
      </w:r>
    </w:p>
    <w:p>
      <w:pPr>
        <w:spacing w:line="560" w:lineRule="exact"/>
        <w:ind w:firstLine="640" w:firstLineChars="200"/>
        <w:jc w:val="left"/>
        <w:rPr>
          <w:rFonts w:ascii="黑体" w:hAnsi="黑体" w:eastAsia="黑体" w:cs="黑体"/>
          <w:color w:val="auto"/>
          <w:sz w:val="32"/>
          <w:szCs w:val="32"/>
        </w:rPr>
      </w:pPr>
      <w:r>
        <w:rPr>
          <w:rFonts w:hint="eastAsia" w:ascii="黑体" w:hAnsi="黑体" w:eastAsia="黑体" w:cs="黑体"/>
          <w:color w:val="auto"/>
          <w:sz w:val="32"/>
          <w:szCs w:val="32"/>
        </w:rPr>
        <w:t>七、项目质量要求</w:t>
      </w:r>
    </w:p>
    <w:p>
      <w:pPr>
        <w:spacing w:line="560" w:lineRule="exact"/>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商业策划要求</w:t>
      </w:r>
      <w:r>
        <w:rPr>
          <w:rFonts w:hint="eastAsia" w:ascii="仿宋" w:hAnsi="仿宋" w:eastAsia="仿宋" w:cs="仿宋"/>
          <w:color w:val="auto"/>
          <w:sz w:val="32"/>
          <w:szCs w:val="32"/>
        </w:rPr>
        <w:t>内容、深度</w:t>
      </w:r>
      <w:r>
        <w:rPr>
          <w:rFonts w:hint="eastAsia" w:ascii="仿宋" w:hAnsi="仿宋" w:eastAsia="仿宋" w:cs="仿宋"/>
          <w:color w:val="auto"/>
          <w:sz w:val="32"/>
          <w:szCs w:val="32"/>
          <w:lang w:val="en-US" w:eastAsia="zh-CN"/>
        </w:rPr>
        <w:t>都需</w:t>
      </w:r>
      <w:r>
        <w:rPr>
          <w:rFonts w:hint="eastAsia" w:ascii="仿宋" w:hAnsi="仿宋" w:eastAsia="仿宋" w:cs="仿宋"/>
          <w:color w:val="auto"/>
          <w:sz w:val="32"/>
          <w:szCs w:val="32"/>
        </w:rPr>
        <w:t>符合</w:t>
      </w:r>
      <w:r>
        <w:rPr>
          <w:rFonts w:hint="eastAsia" w:ascii="仿宋" w:hAnsi="仿宋" w:eastAsia="仿宋" w:cs="仿宋"/>
          <w:color w:val="auto"/>
          <w:sz w:val="32"/>
          <w:szCs w:val="32"/>
          <w:lang w:val="en-US" w:eastAsia="zh-CN"/>
        </w:rPr>
        <w:t>海口市龙华区盐灶片区8大地块现实情况。</w:t>
      </w:r>
    </w:p>
    <w:p>
      <w:pPr>
        <w:pStyle w:val="2"/>
        <w:tabs>
          <w:tab w:val="left" w:pos="5541"/>
        </w:tabs>
        <w:spacing w:line="560" w:lineRule="exact"/>
        <w:rPr>
          <w:rFonts w:hint="eastAsia" w:ascii="黑体" w:hAnsi="黑体" w:eastAsia="黑体" w:cs="黑体"/>
          <w:color w:val="auto"/>
          <w:sz w:val="32"/>
          <w:szCs w:val="32"/>
        </w:rPr>
      </w:pPr>
      <w:r>
        <w:rPr>
          <w:rFonts w:hint="eastAsia" w:ascii="黑体" w:hAnsi="黑体" w:eastAsia="黑体" w:cs="黑体"/>
          <w:color w:val="auto"/>
          <w:sz w:val="32"/>
          <w:szCs w:val="32"/>
        </w:rPr>
        <w:t xml:space="preserve"> 八、项目成果</w:t>
      </w:r>
    </w:p>
    <w:p>
      <w:pPr>
        <w:spacing w:line="560" w:lineRule="exact"/>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商业策划定位报告》初稿汇报</w:t>
      </w:r>
    </w:p>
    <w:p>
      <w:pPr>
        <w:spacing w:line="560" w:lineRule="exact"/>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商业策划定位报告》终稿汇报</w:t>
      </w:r>
    </w:p>
    <w:p>
      <w:pPr>
        <w:pStyle w:val="2"/>
        <w:tabs>
          <w:tab w:val="left" w:pos="5541"/>
        </w:tabs>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九、项目服务计划</w:t>
      </w:r>
    </w:p>
    <w:p>
      <w:pPr>
        <w:pStyle w:val="2"/>
        <w:tabs>
          <w:tab w:val="left" w:pos="5541"/>
        </w:tabs>
        <w:spacing w:line="560" w:lineRule="exact"/>
        <w:ind w:firstLine="640" w:firstLineChars="200"/>
        <w:rPr>
          <w:rFonts w:ascii="仿宋_GB2312" w:hAnsi="仿宋_GB2312" w:eastAsia="仿宋_GB2312" w:cs="仿宋_GB2312"/>
          <w:b/>
          <w:bCs/>
          <w:color w:val="auto"/>
          <w:sz w:val="32"/>
          <w:szCs w:val="32"/>
        </w:rPr>
      </w:pPr>
      <w:r>
        <w:rPr>
          <w:rFonts w:hint="eastAsia" w:ascii="黑体" w:hAnsi="黑体" w:eastAsia="黑体" w:cs="黑体"/>
          <w:color w:val="auto"/>
          <w:sz w:val="32"/>
          <w:szCs w:val="32"/>
        </w:rPr>
        <w:t>十、付款方式</w:t>
      </w:r>
    </w:p>
    <w:p>
      <w:pPr>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服务工作费用原则上按双方合同约定结算，并按我市有关财政资金支付管理的规定执行。</w:t>
      </w:r>
    </w:p>
    <w:p>
      <w:pPr>
        <w:spacing w:line="560" w:lineRule="exact"/>
        <w:ind w:left="420" w:leftChars="200"/>
        <w:jc w:val="left"/>
        <w:rPr>
          <w:rFonts w:ascii="黑体" w:hAnsi="黑体" w:eastAsia="黑体" w:cs="黑体"/>
          <w:color w:val="auto"/>
          <w:sz w:val="32"/>
          <w:szCs w:val="32"/>
        </w:rPr>
      </w:pPr>
      <w:r>
        <w:rPr>
          <w:rFonts w:hint="eastAsia" w:ascii="黑体" w:hAnsi="黑体" w:eastAsia="黑体" w:cs="黑体"/>
          <w:color w:val="auto"/>
          <w:sz w:val="32"/>
          <w:szCs w:val="32"/>
        </w:rPr>
        <w:t>十一、评比办法：参考单位遴选评分表综合评分。</w:t>
      </w:r>
    </w:p>
    <w:p>
      <w:pPr>
        <w:spacing w:line="560" w:lineRule="exact"/>
        <w:ind w:left="420" w:leftChars="200"/>
        <w:jc w:val="left"/>
        <w:rPr>
          <w:rFonts w:ascii="黑体" w:hAnsi="黑体" w:eastAsia="黑体" w:cs="黑体"/>
          <w:color w:val="auto"/>
          <w:sz w:val="32"/>
          <w:szCs w:val="32"/>
        </w:rPr>
      </w:pPr>
      <w:r>
        <w:rPr>
          <w:rFonts w:hint="eastAsia" w:ascii="黑体" w:hAnsi="黑体" w:eastAsia="黑体" w:cs="黑体"/>
          <w:color w:val="auto"/>
          <w:sz w:val="32"/>
          <w:szCs w:val="32"/>
        </w:rPr>
        <w:t>十二、报名材料顺序：</w:t>
      </w:r>
    </w:p>
    <w:p>
      <w:pPr>
        <w:spacing w:line="560" w:lineRule="exact"/>
        <w:ind w:firstLine="640" w:firstLineChars="200"/>
        <w:jc w:val="left"/>
        <w:rPr>
          <w:rFonts w:hint="eastAsia" w:ascii="仿宋" w:hAnsi="仿宋" w:eastAsia="仿宋" w:cs="仿宋"/>
          <w:color w:val="auto"/>
          <w:sz w:val="32"/>
          <w:szCs w:val="32"/>
        </w:rPr>
      </w:pPr>
      <w:r>
        <w:rPr>
          <w:rFonts w:hint="eastAsia" w:ascii="仿宋_GB2312"/>
          <w:color w:val="auto"/>
          <w:sz w:val="32"/>
          <w:szCs w:val="32"/>
          <w:shd w:val="clear" w:color="auto" w:fill="FFFFFF"/>
        </w:rPr>
        <w:t>1</w:t>
      </w:r>
      <w:r>
        <w:rPr>
          <w:rFonts w:hint="eastAsia" w:ascii="仿宋" w:hAnsi="仿宋" w:eastAsia="仿宋" w:cs="仿宋"/>
          <w:color w:val="auto"/>
          <w:sz w:val="32"/>
          <w:szCs w:val="32"/>
        </w:rPr>
        <w:t>、封面</w:t>
      </w:r>
    </w:p>
    <w:p>
      <w:pPr>
        <w:spacing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2、目录</w:t>
      </w:r>
      <w:bookmarkStart w:id="19" w:name="_GoBack"/>
      <w:bookmarkEnd w:id="19"/>
    </w:p>
    <w:p>
      <w:pPr>
        <w:spacing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3、报价单</w:t>
      </w:r>
    </w:p>
    <w:p>
      <w:pPr>
        <w:spacing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4、资格证明文件</w:t>
      </w:r>
    </w:p>
    <w:p>
      <w:pPr>
        <w:spacing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6、项目业绩一览表</w:t>
      </w:r>
    </w:p>
    <w:p>
      <w:pPr>
        <w:spacing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7、项本地常驻机构证明及员工本地社保缴纳证明</w:t>
      </w:r>
    </w:p>
    <w:p>
      <w:pPr>
        <w:spacing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8、其他证明文件</w:t>
      </w:r>
    </w:p>
    <w:p>
      <w:pPr>
        <w:rPr>
          <w:rFonts w:ascii="仿宋" w:hAnsi="仿宋" w:eastAsia="仿宋" w:cs="仿宋"/>
          <w:color w:val="auto"/>
          <w:sz w:val="32"/>
          <w:szCs w:val="32"/>
        </w:rPr>
      </w:pPr>
      <w:r>
        <w:rPr>
          <w:rFonts w:hint="eastAsia" w:ascii="仿宋" w:hAnsi="仿宋" w:eastAsia="仿宋" w:cs="仿宋"/>
          <w:color w:val="auto"/>
          <w:sz w:val="32"/>
          <w:szCs w:val="32"/>
        </w:rPr>
        <w:br w:type="page"/>
      </w:r>
    </w:p>
    <w:p>
      <w:pPr>
        <w:pStyle w:val="2"/>
        <w:jc w:val="center"/>
        <w:rPr>
          <w:rFonts w:ascii="仿宋" w:hAnsi="仿宋" w:eastAsia="仿宋" w:cs="仿宋"/>
          <w:color w:val="auto"/>
          <w:sz w:val="52"/>
          <w:szCs w:val="52"/>
        </w:rPr>
      </w:pPr>
      <w:r>
        <w:rPr>
          <w:rFonts w:hint="eastAsia" w:ascii="仿宋" w:hAnsi="仿宋" w:eastAsia="仿宋" w:cs="仿宋"/>
          <w:color w:val="auto"/>
          <w:sz w:val="52"/>
          <w:szCs w:val="52"/>
        </w:rPr>
        <w:t>***项目</w:t>
      </w:r>
    </w:p>
    <w:p>
      <w:pPr>
        <w:pStyle w:val="2"/>
        <w:jc w:val="center"/>
        <w:rPr>
          <w:rFonts w:ascii="仿宋" w:hAnsi="仿宋" w:eastAsia="仿宋" w:cs="仿宋"/>
          <w:color w:val="auto"/>
          <w:sz w:val="52"/>
          <w:szCs w:val="52"/>
        </w:rPr>
      </w:pPr>
    </w:p>
    <w:p>
      <w:pPr>
        <w:pStyle w:val="2"/>
        <w:ind w:firstLine="0"/>
        <w:rPr>
          <w:rFonts w:ascii="仿宋" w:hAnsi="仿宋" w:eastAsia="仿宋" w:cs="仿宋"/>
          <w:color w:val="auto"/>
          <w:sz w:val="52"/>
          <w:szCs w:val="52"/>
        </w:rPr>
      </w:pPr>
    </w:p>
    <w:p>
      <w:pPr>
        <w:pStyle w:val="2"/>
        <w:jc w:val="center"/>
        <w:rPr>
          <w:rFonts w:ascii="仿宋" w:hAnsi="仿宋" w:eastAsia="仿宋" w:cs="仿宋"/>
          <w:b/>
          <w:bCs/>
          <w:color w:val="auto"/>
          <w:sz w:val="52"/>
          <w:szCs w:val="52"/>
        </w:rPr>
      </w:pPr>
      <w:r>
        <w:rPr>
          <w:rFonts w:hint="eastAsia" w:ascii="仿宋" w:hAnsi="仿宋" w:eastAsia="仿宋" w:cs="仿宋"/>
          <w:b/>
          <w:bCs/>
          <w:color w:val="auto"/>
          <w:sz w:val="52"/>
          <w:szCs w:val="52"/>
        </w:rPr>
        <w:t>报</w:t>
      </w:r>
    </w:p>
    <w:p>
      <w:pPr>
        <w:pStyle w:val="2"/>
        <w:jc w:val="center"/>
        <w:rPr>
          <w:rFonts w:ascii="仿宋" w:hAnsi="仿宋" w:eastAsia="仿宋" w:cs="仿宋"/>
          <w:b/>
          <w:bCs/>
          <w:color w:val="auto"/>
          <w:sz w:val="52"/>
          <w:szCs w:val="52"/>
        </w:rPr>
      </w:pPr>
      <w:r>
        <w:rPr>
          <w:rFonts w:hint="eastAsia" w:ascii="仿宋" w:hAnsi="仿宋" w:eastAsia="仿宋" w:cs="仿宋"/>
          <w:b/>
          <w:bCs/>
          <w:color w:val="auto"/>
          <w:sz w:val="52"/>
          <w:szCs w:val="52"/>
        </w:rPr>
        <w:t>价</w:t>
      </w:r>
    </w:p>
    <w:p>
      <w:pPr>
        <w:pStyle w:val="2"/>
        <w:jc w:val="center"/>
        <w:rPr>
          <w:rFonts w:ascii="仿宋" w:hAnsi="仿宋" w:eastAsia="仿宋" w:cs="仿宋"/>
          <w:b/>
          <w:bCs/>
          <w:color w:val="auto"/>
          <w:sz w:val="52"/>
          <w:szCs w:val="52"/>
        </w:rPr>
      </w:pPr>
      <w:r>
        <w:rPr>
          <w:rFonts w:hint="eastAsia" w:ascii="仿宋" w:hAnsi="仿宋" w:eastAsia="仿宋" w:cs="仿宋"/>
          <w:b/>
          <w:bCs/>
          <w:color w:val="auto"/>
          <w:sz w:val="52"/>
          <w:szCs w:val="52"/>
        </w:rPr>
        <w:t>文</w:t>
      </w:r>
    </w:p>
    <w:p>
      <w:pPr>
        <w:pStyle w:val="2"/>
        <w:jc w:val="center"/>
        <w:rPr>
          <w:rFonts w:ascii="仿宋" w:hAnsi="仿宋" w:eastAsia="仿宋" w:cs="仿宋"/>
          <w:b/>
          <w:bCs/>
          <w:color w:val="auto"/>
          <w:sz w:val="52"/>
          <w:szCs w:val="52"/>
        </w:rPr>
      </w:pPr>
      <w:r>
        <w:rPr>
          <w:rFonts w:hint="eastAsia" w:ascii="仿宋" w:hAnsi="仿宋" w:eastAsia="仿宋" w:cs="仿宋"/>
          <w:b/>
          <w:bCs/>
          <w:color w:val="auto"/>
          <w:sz w:val="52"/>
          <w:szCs w:val="52"/>
        </w:rPr>
        <w:t>件</w:t>
      </w:r>
    </w:p>
    <w:p>
      <w:pPr>
        <w:pStyle w:val="2"/>
        <w:rPr>
          <w:rFonts w:ascii="仿宋" w:hAnsi="仿宋" w:eastAsia="仿宋" w:cs="仿宋"/>
          <w:color w:val="auto"/>
          <w:sz w:val="52"/>
          <w:szCs w:val="52"/>
        </w:rPr>
      </w:pPr>
    </w:p>
    <w:p>
      <w:pPr>
        <w:pStyle w:val="2"/>
        <w:rPr>
          <w:rFonts w:ascii="仿宋" w:hAnsi="仿宋" w:eastAsia="仿宋" w:cs="仿宋"/>
          <w:color w:val="auto"/>
          <w:sz w:val="44"/>
          <w:szCs w:val="44"/>
        </w:rPr>
      </w:pPr>
    </w:p>
    <w:p>
      <w:pPr>
        <w:pStyle w:val="2"/>
        <w:rPr>
          <w:rFonts w:ascii="仿宋" w:hAnsi="仿宋" w:eastAsia="仿宋" w:cs="仿宋"/>
          <w:color w:val="auto"/>
          <w:sz w:val="44"/>
          <w:szCs w:val="44"/>
        </w:rPr>
      </w:pPr>
    </w:p>
    <w:p>
      <w:pPr>
        <w:pStyle w:val="2"/>
        <w:rPr>
          <w:rFonts w:ascii="仿宋" w:hAnsi="仿宋" w:eastAsia="仿宋" w:cs="仿宋"/>
          <w:color w:val="auto"/>
          <w:sz w:val="44"/>
          <w:szCs w:val="44"/>
        </w:rPr>
      </w:pPr>
    </w:p>
    <w:p>
      <w:pPr>
        <w:pStyle w:val="2"/>
        <w:rPr>
          <w:rFonts w:ascii="仿宋" w:hAnsi="仿宋" w:eastAsia="仿宋" w:cs="仿宋"/>
          <w:color w:val="auto"/>
          <w:sz w:val="44"/>
          <w:szCs w:val="44"/>
        </w:rPr>
      </w:pPr>
    </w:p>
    <w:p>
      <w:pPr>
        <w:pStyle w:val="2"/>
        <w:ind w:firstLine="1440" w:firstLineChars="400"/>
        <w:rPr>
          <w:rFonts w:ascii="仿宋" w:hAnsi="仿宋" w:eastAsia="仿宋" w:cs="仿宋"/>
          <w:color w:val="auto"/>
          <w:sz w:val="36"/>
          <w:szCs w:val="36"/>
        </w:rPr>
      </w:pPr>
      <w:r>
        <w:rPr>
          <w:rFonts w:hint="eastAsia" w:ascii="仿宋" w:hAnsi="仿宋" w:eastAsia="仿宋" w:cs="仿宋"/>
          <w:color w:val="auto"/>
          <w:sz w:val="36"/>
          <w:szCs w:val="36"/>
        </w:rPr>
        <w:t xml:space="preserve">报价单位（盖章）：                              </w:t>
      </w:r>
    </w:p>
    <w:p>
      <w:pPr>
        <w:pStyle w:val="2"/>
        <w:ind w:firstLine="1440" w:firstLineChars="400"/>
        <w:rPr>
          <w:rFonts w:ascii="仿宋" w:hAnsi="仿宋" w:eastAsia="仿宋" w:cs="仿宋"/>
          <w:color w:val="auto"/>
          <w:sz w:val="36"/>
          <w:szCs w:val="36"/>
        </w:rPr>
      </w:pPr>
      <w:r>
        <w:rPr>
          <w:rFonts w:hint="eastAsia" w:ascii="仿宋" w:hAnsi="仿宋" w:eastAsia="仿宋" w:cs="仿宋"/>
          <w:color w:val="auto"/>
          <w:sz w:val="36"/>
          <w:szCs w:val="36"/>
        </w:rPr>
        <w:t>日  期：      年   月   日</w:t>
      </w:r>
    </w:p>
    <w:p>
      <w:pPr>
        <w:rPr>
          <w:rFonts w:ascii="仿宋" w:hAnsi="仿宋" w:eastAsia="仿宋" w:cs="仿宋"/>
          <w:color w:val="auto"/>
          <w:sz w:val="36"/>
          <w:szCs w:val="36"/>
        </w:rPr>
      </w:pPr>
      <w:r>
        <w:rPr>
          <w:rFonts w:hint="eastAsia" w:ascii="仿宋" w:hAnsi="仿宋" w:eastAsia="仿宋" w:cs="仿宋"/>
          <w:color w:val="auto"/>
          <w:sz w:val="36"/>
          <w:szCs w:val="36"/>
        </w:rPr>
        <w:br w:type="page"/>
      </w:r>
    </w:p>
    <w:p>
      <w:pPr>
        <w:jc w:val="center"/>
        <w:rPr>
          <w:rFonts w:asciiTheme="minorHAnsi" w:hAnsiTheme="minorHAnsi" w:eastAsiaTheme="minorEastAsia" w:cstheme="minorBidi"/>
          <w:b/>
          <w:bCs/>
          <w:color w:val="auto"/>
          <w:sz w:val="44"/>
          <w:szCs w:val="44"/>
        </w:rPr>
      </w:pPr>
      <w:r>
        <w:rPr>
          <w:rFonts w:hint="eastAsia" w:asciiTheme="minorHAnsi" w:hAnsiTheme="minorHAnsi" w:eastAsiaTheme="minorEastAsia" w:cstheme="minorBidi"/>
          <w:b/>
          <w:bCs/>
          <w:color w:val="auto"/>
          <w:sz w:val="44"/>
          <w:szCs w:val="44"/>
        </w:rPr>
        <w:t>目录</w:t>
      </w:r>
    </w:p>
    <w:p>
      <w:pPr>
        <w:rPr>
          <w:rFonts w:asciiTheme="minorHAnsi" w:hAnsiTheme="minorHAnsi" w:eastAsiaTheme="minorEastAsia" w:cstheme="minorBidi"/>
          <w:b/>
          <w:bCs/>
          <w:color w:val="auto"/>
          <w:sz w:val="44"/>
          <w:szCs w:val="44"/>
        </w:rPr>
      </w:pPr>
      <w:r>
        <w:rPr>
          <w:rFonts w:hint="eastAsia" w:asciiTheme="minorHAnsi" w:hAnsiTheme="minorHAnsi" w:eastAsiaTheme="minorEastAsia" w:cstheme="minorBidi"/>
          <w:b/>
          <w:bCs/>
          <w:color w:val="auto"/>
          <w:sz w:val="44"/>
          <w:szCs w:val="44"/>
        </w:rPr>
        <w:br w:type="page"/>
      </w:r>
    </w:p>
    <w:p>
      <w:pPr>
        <w:jc w:val="center"/>
        <w:outlineLvl w:val="1"/>
        <w:rPr>
          <w:rFonts w:ascii="仿宋" w:hAnsi="仿宋" w:eastAsia="仿宋" w:cs="仿宋"/>
          <w:b/>
          <w:bCs/>
          <w:color w:val="auto"/>
          <w:sz w:val="40"/>
          <w:szCs w:val="40"/>
        </w:rPr>
      </w:pPr>
      <w:r>
        <w:rPr>
          <w:rFonts w:hint="eastAsia" w:ascii="仿宋" w:hAnsi="仿宋" w:eastAsia="仿宋" w:cs="仿宋"/>
          <w:b/>
          <w:bCs/>
          <w:color w:val="auto"/>
          <w:sz w:val="40"/>
          <w:szCs w:val="40"/>
        </w:rPr>
        <w:t>一、报价单</w:t>
      </w:r>
    </w:p>
    <w:p>
      <w:pPr>
        <w:rPr>
          <w:rFonts w:asciiTheme="minorHAnsi" w:hAnsiTheme="minorHAnsi" w:eastAsiaTheme="minorEastAsia" w:cstheme="minorBidi"/>
          <w:color w:val="auto"/>
          <w:sz w:val="24"/>
        </w:rPr>
      </w:pP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海口市龙兴投资发展有限公司：</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我单位根据</w:t>
      </w:r>
      <w:r>
        <w:rPr>
          <w:rFonts w:hint="eastAsia" w:ascii="仿宋_GB2312" w:hAnsi="仿宋_GB2312" w:eastAsia="仿宋_GB2312" w:cs="仿宋_GB2312"/>
          <w:color w:val="auto"/>
          <w:sz w:val="32"/>
          <w:szCs w:val="32"/>
          <w:u w:val="single"/>
        </w:rPr>
        <w:t>《关于***的公告》，</w:t>
      </w:r>
      <w:r>
        <w:rPr>
          <w:rFonts w:hint="eastAsia" w:ascii="仿宋_GB2312" w:hAnsi="仿宋_GB2312" w:eastAsia="仿宋_GB2312" w:cs="仿宋_GB2312"/>
          <w:color w:val="auto"/>
          <w:sz w:val="32"/>
          <w:szCs w:val="32"/>
        </w:rPr>
        <w:t>经研究对该事项报价如下：</w:t>
      </w:r>
    </w:p>
    <w:tbl>
      <w:tblPr>
        <w:tblStyle w:val="8"/>
        <w:tblpPr w:leftFromText="181" w:rightFromText="181" w:vertAnchor="text" w:horzAnchor="page" w:tblpX="1844" w:tblpY="284"/>
        <w:tblOverlap w:val="never"/>
        <w:tblW w:w="9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2568"/>
        <w:gridCol w:w="1597"/>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45" w:type="dxa"/>
            <w:vAlign w:val="center"/>
          </w:tcPr>
          <w:p>
            <w:pPr>
              <w:spacing w:line="560" w:lineRule="exact"/>
              <w:jc w:val="center"/>
              <w:rPr>
                <w:rFonts w:ascii="宋体" w:hAnsi="宋体" w:cs="仿宋_GB2312" w:eastAsiaTheme="minorEastAsia"/>
                <w:bCs/>
                <w:color w:val="auto"/>
                <w:sz w:val="24"/>
              </w:rPr>
            </w:pPr>
            <w:r>
              <w:rPr>
                <w:rFonts w:hint="eastAsia" w:ascii="宋体" w:hAnsi="宋体" w:cs="仿宋_GB2312" w:eastAsiaTheme="minorEastAsia"/>
                <w:bCs/>
                <w:color w:val="auto"/>
                <w:sz w:val="24"/>
              </w:rPr>
              <w:t>报价单位</w:t>
            </w:r>
          </w:p>
        </w:tc>
        <w:tc>
          <w:tcPr>
            <w:tcW w:w="2567" w:type="dxa"/>
            <w:vAlign w:val="center"/>
          </w:tcPr>
          <w:p>
            <w:pPr>
              <w:spacing w:line="560" w:lineRule="exact"/>
              <w:jc w:val="left"/>
              <w:rPr>
                <w:rFonts w:ascii="宋体" w:hAnsi="宋体" w:cs="仿宋_GB2312" w:eastAsiaTheme="minorEastAsia"/>
                <w:bCs/>
                <w:color w:val="auto"/>
                <w:sz w:val="24"/>
              </w:rPr>
            </w:pPr>
            <w:r>
              <w:rPr>
                <w:rFonts w:hint="eastAsia" w:ascii="宋体" w:hAnsi="宋体" w:cs="仿宋_GB2312" w:eastAsiaTheme="minorEastAsia"/>
                <w:bCs/>
                <w:color w:val="auto"/>
                <w:sz w:val="24"/>
              </w:rPr>
              <w:t>***公司</w:t>
            </w:r>
          </w:p>
        </w:tc>
        <w:tc>
          <w:tcPr>
            <w:tcW w:w="1597" w:type="dxa"/>
            <w:vAlign w:val="center"/>
          </w:tcPr>
          <w:p>
            <w:pPr>
              <w:spacing w:line="560" w:lineRule="exact"/>
              <w:jc w:val="center"/>
              <w:rPr>
                <w:rFonts w:ascii="宋体" w:hAnsi="宋体" w:cs="仿宋_GB2312" w:eastAsiaTheme="minorEastAsia"/>
                <w:bCs/>
                <w:color w:val="auto"/>
                <w:sz w:val="24"/>
              </w:rPr>
            </w:pPr>
            <w:r>
              <w:rPr>
                <w:rFonts w:hint="eastAsia" w:ascii="宋体" w:hAnsi="宋体" w:cs="仿宋_GB2312" w:eastAsiaTheme="minorEastAsia"/>
                <w:bCs/>
                <w:color w:val="auto"/>
                <w:sz w:val="24"/>
              </w:rPr>
              <w:t>报价时间</w:t>
            </w:r>
          </w:p>
        </w:tc>
        <w:tc>
          <w:tcPr>
            <w:tcW w:w="2918" w:type="dxa"/>
            <w:vAlign w:val="center"/>
          </w:tcPr>
          <w:p>
            <w:pPr>
              <w:spacing w:line="560" w:lineRule="exact"/>
              <w:rPr>
                <w:rFonts w:ascii="宋体" w:hAnsi="宋体" w:cs="仿宋_GB2312" w:eastAsiaTheme="minorEastAsia"/>
                <w:bCs/>
                <w:color w:val="auto"/>
                <w:sz w:val="24"/>
              </w:rPr>
            </w:pPr>
            <w:r>
              <w:rPr>
                <w:rFonts w:hint="eastAsia" w:ascii="宋体" w:hAnsi="宋体" w:cs="仿宋_GB2312" w:eastAsiaTheme="minorEastAsia"/>
                <w:bCs/>
                <w:color w:val="auto"/>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945" w:type="dxa"/>
            <w:vAlign w:val="center"/>
          </w:tcPr>
          <w:p>
            <w:pPr>
              <w:spacing w:line="560" w:lineRule="exact"/>
              <w:jc w:val="center"/>
              <w:rPr>
                <w:rFonts w:ascii="宋体" w:hAnsi="宋体" w:cs="仿宋_GB2312" w:eastAsiaTheme="minorEastAsia"/>
                <w:bCs/>
                <w:color w:val="auto"/>
                <w:sz w:val="24"/>
              </w:rPr>
            </w:pPr>
            <w:r>
              <w:rPr>
                <w:rFonts w:hint="eastAsia" w:ascii="宋体" w:hAnsi="宋体" w:cs="仿宋_GB2312" w:eastAsiaTheme="minorEastAsia"/>
                <w:bCs/>
                <w:color w:val="auto"/>
                <w:sz w:val="24"/>
              </w:rPr>
              <w:t>项目名称</w:t>
            </w:r>
          </w:p>
        </w:tc>
        <w:tc>
          <w:tcPr>
            <w:tcW w:w="7082" w:type="dxa"/>
            <w:gridSpan w:val="3"/>
            <w:vAlign w:val="center"/>
          </w:tcPr>
          <w:p>
            <w:pPr>
              <w:spacing w:line="560" w:lineRule="exact"/>
              <w:rPr>
                <w:rFonts w:ascii="宋体" w:hAnsi="宋体" w:cs="仿宋_GB2312" w:eastAsiaTheme="minorEastAsia"/>
                <w:bCs/>
                <w:color w:val="auto"/>
                <w:sz w:val="24"/>
              </w:rPr>
            </w:pPr>
            <w:r>
              <w:rPr>
                <w:rFonts w:hint="eastAsia" w:ascii="宋体" w:hAnsi="宋体" w:cs="仿宋_GB2312" w:eastAsiaTheme="minorEastAsia"/>
                <w:bCs/>
                <w:color w:val="auto"/>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945" w:type="dxa"/>
            <w:vAlign w:val="center"/>
          </w:tcPr>
          <w:p>
            <w:pPr>
              <w:spacing w:line="560" w:lineRule="exact"/>
              <w:jc w:val="center"/>
              <w:rPr>
                <w:rFonts w:ascii="宋体" w:hAnsi="宋体" w:cs="仿宋_GB2312" w:eastAsiaTheme="minorEastAsia"/>
                <w:bCs/>
                <w:color w:val="auto"/>
                <w:sz w:val="24"/>
              </w:rPr>
            </w:pPr>
            <w:r>
              <w:rPr>
                <w:rFonts w:hint="eastAsia" w:ascii="宋体" w:hAnsi="宋体" w:cs="仿宋_GB2312" w:eastAsiaTheme="minorEastAsia"/>
                <w:bCs/>
                <w:color w:val="auto"/>
                <w:sz w:val="24"/>
              </w:rPr>
              <w:t>报价事项</w:t>
            </w:r>
          </w:p>
        </w:tc>
        <w:tc>
          <w:tcPr>
            <w:tcW w:w="7082" w:type="dxa"/>
            <w:gridSpan w:val="3"/>
            <w:vAlign w:val="center"/>
          </w:tcPr>
          <w:p>
            <w:pPr>
              <w:spacing w:line="560" w:lineRule="exact"/>
              <w:rPr>
                <w:rFonts w:ascii="宋体" w:hAnsi="宋体" w:cs="仿宋_GB2312" w:eastAsiaTheme="minorEastAsia"/>
                <w:bCs/>
                <w:color w:val="auto"/>
                <w:sz w:val="24"/>
              </w:rPr>
            </w:pPr>
            <w:r>
              <w:rPr>
                <w:rFonts w:hint="eastAsia" w:ascii="仿宋_GB2312" w:hAnsiTheme="minorHAnsi" w:eastAsiaTheme="minorEastAsia" w:cstheme="minorBidi"/>
                <w:bCs/>
                <w:color w:val="auto"/>
                <w:sz w:val="24"/>
              </w:rPr>
              <w:t>方案编制服务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945" w:type="dxa"/>
            <w:vAlign w:val="center"/>
          </w:tcPr>
          <w:p>
            <w:pPr>
              <w:spacing w:line="560" w:lineRule="exact"/>
              <w:jc w:val="center"/>
              <w:rPr>
                <w:rFonts w:ascii="宋体" w:hAnsi="宋体" w:cs="仿宋_GB2312" w:eastAsiaTheme="minorEastAsia"/>
                <w:bCs/>
                <w:color w:val="auto"/>
                <w:sz w:val="24"/>
              </w:rPr>
            </w:pPr>
            <w:r>
              <w:rPr>
                <w:rFonts w:hint="eastAsia" w:ascii="宋体" w:hAnsi="宋体" w:cs="仿宋_GB2312" w:eastAsiaTheme="minorEastAsia"/>
                <w:bCs/>
                <w:color w:val="auto"/>
                <w:sz w:val="24"/>
              </w:rPr>
              <w:t>参考收费依据</w:t>
            </w:r>
          </w:p>
        </w:tc>
        <w:tc>
          <w:tcPr>
            <w:tcW w:w="7082" w:type="dxa"/>
            <w:gridSpan w:val="3"/>
            <w:vAlign w:val="center"/>
          </w:tcPr>
          <w:p>
            <w:pPr>
              <w:spacing w:line="560" w:lineRule="exact"/>
              <w:rPr>
                <w:rFonts w:ascii="宋体" w:hAnsi="宋体" w:cs="仿宋_GB2312" w:eastAsiaTheme="minorEastAsia"/>
                <w:bCs/>
                <w:color w:val="auto"/>
                <w:sz w:val="24"/>
              </w:rPr>
            </w:pPr>
            <w:r>
              <w:rPr>
                <w:rFonts w:hint="eastAsia" w:ascii="宋体" w:hAnsi="宋体" w:cs="仿宋_GB2312" w:eastAsiaTheme="minorEastAsia"/>
                <w:bCs/>
                <w:color w:val="auto"/>
                <w:sz w:val="24"/>
              </w:rPr>
              <w:t>**号文/市场调整价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4514" w:type="dxa"/>
            <w:gridSpan w:val="2"/>
            <w:vAlign w:val="center"/>
          </w:tcPr>
          <w:p>
            <w:pPr>
              <w:spacing w:line="560" w:lineRule="exact"/>
              <w:jc w:val="center"/>
              <w:rPr>
                <w:rFonts w:ascii="宋体" w:hAnsi="宋体" w:cs="仿宋_GB2312" w:eastAsiaTheme="minorEastAsia"/>
                <w:bCs/>
                <w:color w:val="auto"/>
                <w:sz w:val="24"/>
              </w:rPr>
            </w:pPr>
            <w:r>
              <w:rPr>
                <w:rFonts w:hint="eastAsia" w:ascii="宋体" w:hAnsi="宋体" w:cs="仿宋_GB2312" w:eastAsiaTheme="minorEastAsia"/>
                <w:bCs/>
                <w:color w:val="auto"/>
                <w:sz w:val="24"/>
              </w:rPr>
              <w:t>标准收费/预算价格（元）</w:t>
            </w:r>
          </w:p>
        </w:tc>
        <w:tc>
          <w:tcPr>
            <w:tcW w:w="4513" w:type="dxa"/>
            <w:gridSpan w:val="2"/>
            <w:vAlign w:val="center"/>
          </w:tcPr>
          <w:p>
            <w:pPr>
              <w:spacing w:line="560" w:lineRule="exact"/>
              <w:jc w:val="center"/>
              <w:rPr>
                <w:rFonts w:ascii="宋体" w:hAnsi="宋体" w:cs="仿宋_GB2312" w:eastAsiaTheme="minorEastAsia"/>
                <w:bCs/>
                <w:color w:val="auto"/>
                <w:sz w:val="24"/>
              </w:rPr>
            </w:pPr>
            <w:r>
              <w:rPr>
                <w:rFonts w:hint="eastAsia" w:ascii="宋体" w:hAnsi="宋体" w:cs="仿宋_GB2312" w:eastAsiaTheme="minorEastAsia"/>
                <w:bCs/>
                <w:color w:val="auto"/>
                <w:sz w:val="24"/>
              </w:rPr>
              <w:t>优惠折扣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14" w:type="dxa"/>
            <w:gridSpan w:val="2"/>
            <w:vAlign w:val="center"/>
          </w:tcPr>
          <w:p>
            <w:pPr>
              <w:spacing w:line="560" w:lineRule="exact"/>
              <w:jc w:val="center"/>
              <w:rPr>
                <w:rFonts w:ascii="宋体" w:hAnsi="宋体" w:cs="仿宋_GB2312" w:eastAsiaTheme="minorEastAsia"/>
                <w:bCs/>
                <w:color w:val="auto"/>
                <w:sz w:val="24"/>
              </w:rPr>
            </w:pPr>
          </w:p>
        </w:tc>
        <w:tc>
          <w:tcPr>
            <w:tcW w:w="4513" w:type="dxa"/>
            <w:gridSpan w:val="2"/>
            <w:vAlign w:val="center"/>
          </w:tcPr>
          <w:p>
            <w:pPr>
              <w:spacing w:line="560" w:lineRule="exact"/>
              <w:jc w:val="center"/>
              <w:rPr>
                <w:rFonts w:ascii="宋体" w:hAnsi="宋体" w:cs="仿宋_GB2312" w:eastAsiaTheme="minorEastAsia"/>
                <w:bCs/>
                <w:color w:val="auto"/>
                <w:sz w:val="24"/>
              </w:rPr>
            </w:pPr>
            <w:r>
              <w:rPr>
                <w:rFonts w:hint="eastAsia" w:ascii="宋体" w:hAnsi="宋体" w:cs="仿宋_GB2312" w:eastAsiaTheme="minorEastAsia"/>
                <w:bCs/>
                <w:color w:val="auto"/>
                <w:sz w:val="24"/>
              </w:rPr>
              <w:t>*折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945" w:type="dxa"/>
            <w:vMerge w:val="restart"/>
            <w:vAlign w:val="center"/>
          </w:tcPr>
          <w:p>
            <w:pPr>
              <w:spacing w:line="560" w:lineRule="exact"/>
              <w:jc w:val="center"/>
              <w:rPr>
                <w:rFonts w:ascii="宋体" w:hAnsi="宋体" w:cs="仿宋_GB2312" w:eastAsiaTheme="minorEastAsia"/>
                <w:bCs/>
                <w:color w:val="auto"/>
                <w:sz w:val="24"/>
              </w:rPr>
            </w:pPr>
            <w:r>
              <w:rPr>
                <w:rFonts w:hint="eastAsia" w:ascii="宋体" w:hAnsi="宋体" w:cs="仿宋_GB2312" w:eastAsiaTheme="minorEastAsia"/>
                <w:bCs/>
                <w:color w:val="auto"/>
                <w:sz w:val="24"/>
              </w:rPr>
              <w:t>最终含税报价（元）</w:t>
            </w:r>
          </w:p>
        </w:tc>
        <w:tc>
          <w:tcPr>
            <w:tcW w:w="7082" w:type="dxa"/>
            <w:gridSpan w:val="3"/>
            <w:vAlign w:val="center"/>
          </w:tcPr>
          <w:p>
            <w:pPr>
              <w:spacing w:line="560" w:lineRule="exact"/>
              <w:rPr>
                <w:rFonts w:ascii="宋体" w:hAnsi="宋体" w:cs="仿宋_GB2312" w:eastAsiaTheme="minorEastAsia"/>
                <w:bCs/>
                <w:color w:val="auto"/>
                <w:sz w:val="24"/>
              </w:rPr>
            </w:pPr>
            <w:r>
              <w:rPr>
                <w:rFonts w:hint="eastAsia" w:ascii="宋体" w:hAnsi="宋体" w:cs="仿宋_GB2312" w:eastAsiaTheme="minorEastAsia"/>
                <w:bCs/>
                <w:color w:val="auto"/>
                <w:sz w:val="24"/>
              </w:rPr>
              <w:t>人民币大写:</w:t>
            </w:r>
            <w:r>
              <w:rPr>
                <w:rFonts w:hint="eastAsia" w:ascii="宋体" w:hAnsi="宋体" w:cs="仿宋_GB2312" w:eastAsiaTheme="minorEastAsia"/>
                <w:bCs/>
                <w:color w:val="auto"/>
                <w:sz w:val="24"/>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45" w:type="dxa"/>
            <w:vMerge w:val="continue"/>
            <w:vAlign w:val="center"/>
          </w:tcPr>
          <w:p>
            <w:pPr>
              <w:spacing w:line="560" w:lineRule="exact"/>
              <w:jc w:val="center"/>
              <w:rPr>
                <w:rFonts w:ascii="宋体" w:hAnsi="宋体" w:cs="仿宋_GB2312" w:eastAsiaTheme="minorEastAsia"/>
                <w:bCs/>
                <w:color w:val="auto"/>
                <w:sz w:val="24"/>
              </w:rPr>
            </w:pPr>
          </w:p>
        </w:tc>
        <w:tc>
          <w:tcPr>
            <w:tcW w:w="7082" w:type="dxa"/>
            <w:gridSpan w:val="3"/>
            <w:vAlign w:val="center"/>
          </w:tcPr>
          <w:p>
            <w:pPr>
              <w:spacing w:line="560" w:lineRule="exact"/>
              <w:rPr>
                <w:rFonts w:ascii="宋体" w:hAnsi="宋体" w:cs="仿宋_GB2312" w:eastAsiaTheme="minorEastAsia"/>
                <w:bCs/>
                <w:color w:val="auto"/>
                <w:sz w:val="24"/>
              </w:rPr>
            </w:pPr>
            <w:r>
              <w:rPr>
                <w:rFonts w:hint="eastAsia" w:ascii="宋体" w:hAnsi="宋体" w:cs="仿宋_GB2312" w:eastAsiaTheme="minorEastAsia"/>
                <w:bCs/>
                <w:color w:val="auto"/>
                <w:sz w:val="24"/>
              </w:rPr>
              <w:t>增值税税率：</w:t>
            </w:r>
            <w:r>
              <w:rPr>
                <w:rFonts w:hint="eastAsia" w:ascii="宋体" w:hAnsi="宋体" w:cs="仿宋_GB2312" w:eastAsiaTheme="minorEastAsia"/>
                <w:bCs/>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945" w:type="dxa"/>
            <w:vAlign w:val="center"/>
          </w:tcPr>
          <w:p>
            <w:pPr>
              <w:spacing w:line="560" w:lineRule="exact"/>
              <w:rPr>
                <w:rFonts w:ascii="宋体" w:hAnsi="宋体" w:cs="宋体" w:eastAsiaTheme="minorEastAsia"/>
                <w:bCs/>
                <w:color w:val="auto"/>
                <w:kern w:val="0"/>
                <w:sz w:val="24"/>
              </w:rPr>
            </w:pPr>
            <w:r>
              <w:rPr>
                <w:rFonts w:hint="eastAsia" w:ascii="宋体" w:hAnsi="宋体" w:cs="宋体" w:eastAsiaTheme="minorEastAsia"/>
                <w:bCs/>
                <w:color w:val="auto"/>
                <w:kern w:val="0"/>
                <w:sz w:val="24"/>
              </w:rPr>
              <w:t>经办人及联系方式</w:t>
            </w:r>
          </w:p>
        </w:tc>
        <w:tc>
          <w:tcPr>
            <w:tcW w:w="2567" w:type="dxa"/>
            <w:vAlign w:val="center"/>
          </w:tcPr>
          <w:p>
            <w:pPr>
              <w:spacing w:line="560" w:lineRule="exact"/>
              <w:ind w:firstLine="480" w:firstLineChars="200"/>
              <w:rPr>
                <w:rFonts w:ascii="宋体" w:hAnsi="宋体" w:cs="宋体" w:eastAsiaTheme="minorEastAsia"/>
                <w:bCs/>
                <w:color w:val="auto"/>
                <w:kern w:val="0"/>
                <w:sz w:val="24"/>
              </w:rPr>
            </w:pPr>
            <w:r>
              <w:rPr>
                <w:rFonts w:hint="eastAsia" w:ascii="宋体" w:hAnsi="宋体" w:cs="宋体" w:eastAsiaTheme="minorEastAsia"/>
                <w:bCs/>
                <w:color w:val="auto"/>
                <w:kern w:val="0"/>
                <w:sz w:val="24"/>
              </w:rPr>
              <w:t>**/**</w:t>
            </w:r>
          </w:p>
        </w:tc>
        <w:tc>
          <w:tcPr>
            <w:tcW w:w="1597" w:type="dxa"/>
            <w:vAlign w:val="center"/>
          </w:tcPr>
          <w:p>
            <w:pPr>
              <w:spacing w:line="560" w:lineRule="exact"/>
              <w:rPr>
                <w:rFonts w:ascii="宋体" w:hAnsi="宋体" w:cs="宋体" w:eastAsiaTheme="minorEastAsia"/>
                <w:bCs/>
                <w:color w:val="auto"/>
                <w:kern w:val="0"/>
                <w:sz w:val="24"/>
              </w:rPr>
            </w:pPr>
            <w:r>
              <w:rPr>
                <w:rFonts w:hint="eastAsia" w:ascii="宋体" w:hAnsi="宋体" w:cs="宋体" w:eastAsiaTheme="minorEastAsia"/>
                <w:bCs/>
                <w:color w:val="auto"/>
                <w:kern w:val="0"/>
                <w:sz w:val="24"/>
              </w:rPr>
              <w:t>法人及联系方式</w:t>
            </w:r>
          </w:p>
        </w:tc>
        <w:tc>
          <w:tcPr>
            <w:tcW w:w="2918" w:type="dxa"/>
            <w:vAlign w:val="center"/>
          </w:tcPr>
          <w:p>
            <w:pPr>
              <w:spacing w:line="560" w:lineRule="exact"/>
              <w:ind w:firstLine="480" w:firstLineChars="200"/>
              <w:rPr>
                <w:rFonts w:ascii="宋体" w:hAnsi="宋体" w:cs="宋体" w:eastAsiaTheme="minorEastAsia"/>
                <w:bCs/>
                <w:color w:val="auto"/>
                <w:kern w:val="0"/>
                <w:sz w:val="24"/>
              </w:rPr>
            </w:pPr>
            <w:r>
              <w:rPr>
                <w:rFonts w:hint="eastAsia" w:ascii="宋体" w:hAnsi="宋体" w:cs="宋体" w:eastAsiaTheme="minorEastAsia"/>
                <w:bCs/>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945" w:type="dxa"/>
            <w:vAlign w:val="center"/>
          </w:tcPr>
          <w:p>
            <w:pPr>
              <w:spacing w:line="560" w:lineRule="exact"/>
              <w:rPr>
                <w:rFonts w:ascii="宋体" w:hAnsi="宋体" w:cs="宋体" w:eastAsiaTheme="minorEastAsia"/>
                <w:bCs/>
                <w:color w:val="auto"/>
                <w:kern w:val="0"/>
                <w:sz w:val="24"/>
              </w:rPr>
            </w:pPr>
            <w:r>
              <w:rPr>
                <w:rFonts w:hint="eastAsia" w:ascii="宋体" w:hAnsi="宋体" w:cs="宋体" w:eastAsiaTheme="minorEastAsia"/>
                <w:bCs/>
                <w:color w:val="auto"/>
                <w:kern w:val="0"/>
                <w:sz w:val="24"/>
              </w:rPr>
              <w:t>供应商是否属于小、微型企业</w:t>
            </w:r>
          </w:p>
        </w:tc>
        <w:tc>
          <w:tcPr>
            <w:tcW w:w="7082" w:type="dxa"/>
            <w:gridSpan w:val="3"/>
            <w:vAlign w:val="center"/>
          </w:tcPr>
          <w:p>
            <w:pPr>
              <w:spacing w:line="560" w:lineRule="exact"/>
              <w:ind w:firstLine="480" w:firstLineChars="200"/>
              <w:rPr>
                <w:rFonts w:ascii="宋体" w:hAnsi="宋体" w:cs="宋体" w:eastAsiaTheme="minorEastAsia"/>
                <w:bCs/>
                <w:color w:val="auto"/>
                <w:kern w:val="0"/>
                <w:sz w:val="24"/>
              </w:rPr>
            </w:pPr>
            <w:r>
              <w:rPr>
                <w:rFonts w:hint="eastAsia" w:ascii="宋体" w:hAnsi="宋体" w:cs="宋体" w:eastAsiaTheme="minorEastAsia"/>
                <w:bCs/>
                <w:color w:val="auto"/>
                <w:kern w:val="0"/>
                <w:sz w:val="24"/>
              </w:rPr>
              <w:t>是（小型       微型）</w:t>
            </w:r>
          </w:p>
          <w:p>
            <w:pPr>
              <w:spacing w:line="560" w:lineRule="exact"/>
              <w:ind w:firstLine="480" w:firstLineChars="200"/>
              <w:rPr>
                <w:rFonts w:ascii="宋体" w:hAnsi="宋体" w:cs="宋体" w:eastAsiaTheme="minorEastAsia"/>
                <w:bCs/>
                <w:color w:val="auto"/>
                <w:kern w:val="0"/>
                <w:sz w:val="24"/>
                <w:u w:val="single"/>
              </w:rPr>
            </w:pPr>
            <w:r>
              <w:rPr>
                <w:rFonts w:hint="eastAsia" w:ascii="宋体" w:hAnsi="宋体" w:cs="宋体" w:eastAsiaTheme="minorEastAsia"/>
                <w:bCs/>
                <w:color w:val="auto"/>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945" w:type="dxa"/>
            <w:vAlign w:val="center"/>
          </w:tcPr>
          <w:p>
            <w:pPr>
              <w:spacing w:line="560" w:lineRule="exact"/>
              <w:jc w:val="center"/>
              <w:rPr>
                <w:rFonts w:ascii="宋体" w:hAnsi="宋体" w:cs="宋体" w:eastAsiaTheme="minorEastAsia"/>
                <w:bCs/>
                <w:color w:val="auto"/>
                <w:kern w:val="0"/>
                <w:sz w:val="24"/>
              </w:rPr>
            </w:pPr>
            <w:r>
              <w:rPr>
                <w:rFonts w:hint="eastAsia" w:ascii="宋体" w:hAnsi="宋体" w:cs="宋体" w:eastAsiaTheme="minorEastAsia"/>
                <w:bCs/>
                <w:color w:val="auto"/>
                <w:kern w:val="0"/>
                <w:sz w:val="24"/>
              </w:rPr>
              <w:t>单位资质类型及等级</w:t>
            </w:r>
          </w:p>
        </w:tc>
        <w:tc>
          <w:tcPr>
            <w:tcW w:w="7082" w:type="dxa"/>
            <w:gridSpan w:val="3"/>
            <w:vAlign w:val="center"/>
          </w:tcPr>
          <w:p>
            <w:pPr>
              <w:spacing w:line="560" w:lineRule="exact"/>
              <w:ind w:firstLine="480" w:firstLineChars="200"/>
              <w:rPr>
                <w:rFonts w:ascii="宋体" w:hAnsi="宋体" w:cs="宋体" w:eastAsiaTheme="minorEastAsia"/>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945" w:type="dxa"/>
            <w:vAlign w:val="center"/>
          </w:tcPr>
          <w:p>
            <w:pPr>
              <w:spacing w:line="560" w:lineRule="exact"/>
              <w:jc w:val="center"/>
              <w:rPr>
                <w:rFonts w:ascii="宋体" w:hAnsi="宋体" w:cs="仿宋_GB2312" w:eastAsiaTheme="minorEastAsia"/>
                <w:bCs/>
                <w:color w:val="auto"/>
                <w:sz w:val="24"/>
              </w:rPr>
            </w:pPr>
            <w:r>
              <w:rPr>
                <w:rFonts w:hint="eastAsia" w:ascii="宋体" w:hAnsi="宋体" w:cs="仿宋_GB2312" w:eastAsiaTheme="minorEastAsia"/>
                <w:bCs/>
                <w:color w:val="auto"/>
                <w:sz w:val="24"/>
              </w:rPr>
              <w:t>备  注</w:t>
            </w:r>
          </w:p>
        </w:tc>
        <w:tc>
          <w:tcPr>
            <w:tcW w:w="7082" w:type="dxa"/>
            <w:gridSpan w:val="3"/>
            <w:vAlign w:val="center"/>
          </w:tcPr>
          <w:p>
            <w:pPr>
              <w:spacing w:line="560" w:lineRule="exact"/>
              <w:rPr>
                <w:rFonts w:ascii="宋体" w:hAnsi="宋体" w:cs="仿宋_GB2312" w:eastAsiaTheme="minorEastAsia"/>
                <w:bCs/>
                <w:color w:val="auto"/>
                <w:sz w:val="24"/>
              </w:rPr>
            </w:pPr>
            <w:r>
              <w:rPr>
                <w:rFonts w:hint="eastAsia" w:ascii="宋体" w:hAnsi="宋体" w:cs="仿宋_GB2312" w:eastAsiaTheme="minorEastAsia"/>
                <w:bCs/>
                <w:color w:val="auto"/>
                <w:sz w:val="24"/>
              </w:rPr>
              <w:t>报价价格为供应商考虑各种因素（含折扣、优惠、税金等）的最终报价。</w:t>
            </w:r>
          </w:p>
        </w:tc>
      </w:tr>
    </w:tbl>
    <w:p>
      <w:pPr>
        <w:rPr>
          <w:rFonts w:ascii="仿宋" w:hAnsi="仿宋" w:eastAsia="仿宋" w:cs="仿宋"/>
          <w:color w:val="auto"/>
          <w:sz w:val="36"/>
          <w:szCs w:val="36"/>
        </w:rPr>
      </w:pPr>
      <w:r>
        <w:rPr>
          <w:rFonts w:ascii="仿宋" w:hAnsi="仿宋" w:eastAsia="仿宋" w:cs="仿宋"/>
          <w:color w:val="auto"/>
          <w:sz w:val="36"/>
          <w:szCs w:val="36"/>
        </w:rPr>
        <w:br w:type="page"/>
      </w:r>
    </w:p>
    <w:p>
      <w:pPr>
        <w:pStyle w:val="2"/>
        <w:rPr>
          <w:rFonts w:ascii="仿宋" w:hAnsi="仿宋" w:eastAsia="仿宋" w:cs="仿宋"/>
          <w:color w:val="auto"/>
          <w:sz w:val="32"/>
          <w:szCs w:val="32"/>
        </w:rPr>
      </w:pPr>
      <w:r>
        <w:rPr>
          <w:rFonts w:ascii="仿宋" w:hAnsi="仿宋" w:eastAsia="仿宋" w:cs="仿宋"/>
          <w:color w:val="auto"/>
          <w:sz w:val="32"/>
          <w:szCs w:val="32"/>
        </w:rPr>
        <w:t>报价具体组成及计算过程：</w:t>
      </w:r>
    </w:p>
    <w:p>
      <w:pPr>
        <w:rPr>
          <w:rFonts w:ascii="仿宋" w:hAnsi="仿宋" w:eastAsia="仿宋" w:cs="仿宋"/>
          <w:color w:val="auto"/>
          <w:sz w:val="36"/>
          <w:szCs w:val="36"/>
        </w:rPr>
      </w:pPr>
      <w:r>
        <w:rPr>
          <w:rFonts w:ascii="仿宋" w:hAnsi="仿宋" w:eastAsia="仿宋" w:cs="仿宋"/>
          <w:color w:val="auto"/>
          <w:sz w:val="36"/>
          <w:szCs w:val="36"/>
        </w:rPr>
        <w:br w:type="page"/>
      </w:r>
    </w:p>
    <w:p>
      <w:pPr>
        <w:pStyle w:val="2"/>
        <w:jc w:val="center"/>
        <w:outlineLvl w:val="1"/>
        <w:rPr>
          <w:rFonts w:ascii="仿宋" w:hAnsi="仿宋" w:eastAsia="仿宋" w:cs="仿宋"/>
          <w:b/>
          <w:bCs/>
          <w:color w:val="auto"/>
          <w:sz w:val="36"/>
          <w:szCs w:val="36"/>
        </w:rPr>
      </w:pPr>
      <w:r>
        <w:rPr>
          <w:rFonts w:hint="eastAsia" w:ascii="仿宋" w:hAnsi="仿宋" w:eastAsia="仿宋" w:cs="仿宋"/>
          <w:b/>
          <w:bCs/>
          <w:color w:val="auto"/>
          <w:sz w:val="36"/>
          <w:szCs w:val="36"/>
        </w:rPr>
        <w:t>二、资格证明文件</w:t>
      </w:r>
    </w:p>
    <w:p>
      <w:pPr>
        <w:keepNext/>
        <w:keepLines/>
        <w:spacing w:line="560" w:lineRule="exact"/>
        <w:outlineLvl w:val="2"/>
        <w:rPr>
          <w:rFonts w:ascii="宋体" w:hAnsi="宋体" w:cs="仿宋_GB2312"/>
          <w:bCs/>
          <w:color w:val="auto"/>
          <w:sz w:val="24"/>
        </w:rPr>
      </w:pPr>
      <w:bookmarkStart w:id="12" w:name="_Toc2582310"/>
      <w:bookmarkStart w:id="13" w:name="_Toc17577"/>
      <w:bookmarkStart w:id="14" w:name="_Toc532473496"/>
      <w:bookmarkStart w:id="15" w:name="_Toc515647805"/>
      <w:bookmarkStart w:id="16" w:name="_Toc29899"/>
      <w:r>
        <w:rPr>
          <w:rFonts w:hint="eastAsia" w:ascii="宋体" w:hAnsi="宋体" w:cs="仿宋_GB2312"/>
          <w:bCs/>
          <w:color w:val="auto"/>
          <w:sz w:val="24"/>
        </w:rPr>
        <w:t>（一）法人或者非法人组织的营业执照等证明文件</w:t>
      </w:r>
      <w:bookmarkEnd w:id="12"/>
      <w:bookmarkEnd w:id="13"/>
      <w:bookmarkEnd w:id="14"/>
      <w:bookmarkEnd w:id="15"/>
      <w:bookmarkEnd w:id="16"/>
    </w:p>
    <w:p>
      <w:pPr>
        <w:rPr>
          <w:color w:val="auto"/>
        </w:rPr>
      </w:pPr>
      <w:r>
        <w:rPr>
          <w:rFonts w:hint="eastAsia"/>
          <w:color w:val="auto"/>
        </w:rPr>
        <w:t>营业执照法人/自然人的身份证明</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rFonts w:hint="eastAsia"/>
          <w:color w:val="auto"/>
        </w:rPr>
        <w:br w:type="page"/>
      </w:r>
    </w:p>
    <w:p>
      <w:pPr>
        <w:keepNext/>
        <w:keepLines/>
        <w:spacing w:line="560" w:lineRule="exact"/>
        <w:outlineLvl w:val="2"/>
        <w:rPr>
          <w:rFonts w:ascii="宋体" w:hAnsi="宋体" w:cs="仿宋_GB2312"/>
          <w:bCs/>
          <w:color w:val="auto"/>
          <w:sz w:val="24"/>
        </w:rPr>
      </w:pPr>
      <w:r>
        <w:rPr>
          <w:rFonts w:hint="eastAsia" w:ascii="宋体" w:hAnsi="宋体" w:cs="仿宋_GB2312"/>
          <w:bCs/>
          <w:color w:val="auto"/>
          <w:sz w:val="24"/>
        </w:rPr>
        <w:t>（二）具有良好的商业信誉和健全的财务会计制度承诺书</w:t>
      </w:r>
    </w:p>
    <w:p>
      <w:pPr>
        <w:spacing w:line="560" w:lineRule="exact"/>
        <w:jc w:val="center"/>
        <w:rPr>
          <w:rFonts w:ascii="宋体" w:hAnsi="宋体" w:cs="仿宋_GB2312"/>
          <w:color w:val="auto"/>
          <w:sz w:val="24"/>
        </w:rPr>
      </w:pPr>
    </w:p>
    <w:p>
      <w:pPr>
        <w:spacing w:line="560" w:lineRule="exact"/>
        <w:jc w:val="center"/>
        <w:rPr>
          <w:rFonts w:ascii="宋体" w:hAnsi="宋体" w:cs="仿宋_GB2312"/>
          <w:color w:val="auto"/>
          <w:sz w:val="24"/>
        </w:rPr>
      </w:pPr>
      <w:r>
        <w:rPr>
          <w:rFonts w:hint="eastAsia" w:ascii="宋体" w:hAnsi="宋体" w:cs="仿宋_GB2312"/>
          <w:color w:val="auto"/>
          <w:sz w:val="24"/>
        </w:rPr>
        <w:t>资格承诺函</w:t>
      </w:r>
    </w:p>
    <w:p>
      <w:pPr>
        <w:spacing w:line="560" w:lineRule="exact"/>
        <w:rPr>
          <w:rFonts w:ascii="宋体" w:hAnsi="宋体" w:cs="仿宋_GB2312"/>
          <w:color w:val="auto"/>
          <w:sz w:val="24"/>
          <w:u w:val="single"/>
        </w:rPr>
      </w:pPr>
      <w:r>
        <w:rPr>
          <w:rFonts w:hint="eastAsia" w:ascii="宋体" w:hAnsi="宋体" w:cs="仿宋_GB2312"/>
          <w:color w:val="auto"/>
          <w:sz w:val="24"/>
        </w:rPr>
        <w:t>致：</w:t>
      </w:r>
      <w:r>
        <w:rPr>
          <w:rFonts w:hint="eastAsia" w:ascii="宋体" w:hAnsi="宋体" w:cs="仿宋_GB2312"/>
          <w:color w:val="auto"/>
          <w:sz w:val="24"/>
          <w:u w:val="single"/>
        </w:rPr>
        <w:t>海口市龙兴投资发展有限公司</w:t>
      </w:r>
    </w:p>
    <w:p>
      <w:pPr>
        <w:spacing w:line="560" w:lineRule="exact"/>
        <w:ind w:firstLine="640"/>
        <w:rPr>
          <w:rFonts w:ascii="宋体" w:hAnsi="宋体" w:cs="仿宋_GB2312"/>
          <w:color w:val="auto"/>
          <w:sz w:val="24"/>
        </w:rPr>
      </w:pPr>
      <w:r>
        <w:rPr>
          <w:rFonts w:hint="eastAsia" w:ascii="宋体" w:hAnsi="宋体" w:cs="仿宋_GB2312"/>
          <w:color w:val="auto"/>
          <w:sz w:val="24"/>
        </w:rPr>
        <w:t>我单位参与</w:t>
      </w:r>
      <w:r>
        <w:rPr>
          <w:rFonts w:hint="eastAsia" w:ascii="宋体" w:hAnsi="宋体" w:cs="仿宋_GB2312"/>
          <w:color w:val="auto"/>
          <w:sz w:val="24"/>
          <w:u w:val="single"/>
        </w:rPr>
        <w:t xml:space="preserve">（项目名称） </w:t>
      </w:r>
      <w:r>
        <w:rPr>
          <w:rFonts w:hint="eastAsia" w:ascii="宋体" w:hAnsi="宋体" w:cs="仿宋_GB2312"/>
          <w:color w:val="auto"/>
          <w:sz w:val="24"/>
        </w:rPr>
        <w:t>项目的遴选活动，现承诺如下：</w:t>
      </w:r>
    </w:p>
    <w:p>
      <w:pPr>
        <w:spacing w:line="560" w:lineRule="exact"/>
        <w:ind w:firstLine="640"/>
        <w:rPr>
          <w:rFonts w:ascii="宋体" w:hAnsi="宋体" w:cs="仿宋_GB2312"/>
          <w:color w:val="auto"/>
          <w:sz w:val="24"/>
        </w:rPr>
      </w:pPr>
      <w:r>
        <w:rPr>
          <w:rFonts w:hint="eastAsia" w:ascii="宋体" w:hAnsi="宋体" w:cs="仿宋_GB2312"/>
          <w:color w:val="auto"/>
          <w:sz w:val="24"/>
        </w:rPr>
        <w:t>我单位具有符合《中华人民共和国政府采购法》《中华人民共和国政府采购法实施条例》及采购文件资格要求规定的良好的商业信誉和健全的财务会计制度。</w:t>
      </w:r>
    </w:p>
    <w:p>
      <w:pPr>
        <w:spacing w:line="560" w:lineRule="exact"/>
        <w:ind w:firstLine="640"/>
        <w:rPr>
          <w:rFonts w:ascii="宋体" w:hAnsi="宋体" w:cs="仿宋_GB2312"/>
          <w:color w:val="auto"/>
          <w:sz w:val="24"/>
        </w:rPr>
      </w:pPr>
      <w:r>
        <w:rPr>
          <w:rFonts w:hint="eastAsia" w:ascii="宋体" w:hAnsi="宋体" w:cs="仿宋_GB2312"/>
          <w:color w:val="auto"/>
          <w:sz w:val="24"/>
        </w:rPr>
        <w:t>若我单位以上承诺不实，自愿承担提供虚假材料谋取中标、成交的法律责任。</w:t>
      </w:r>
    </w:p>
    <w:p>
      <w:pPr>
        <w:spacing w:line="560" w:lineRule="exact"/>
        <w:ind w:firstLine="640"/>
        <w:rPr>
          <w:rFonts w:ascii="宋体" w:hAnsi="宋体" w:cs="仿宋_GB2312"/>
          <w:color w:val="auto"/>
          <w:sz w:val="24"/>
        </w:rPr>
      </w:pPr>
    </w:p>
    <w:p>
      <w:pPr>
        <w:spacing w:line="560" w:lineRule="exact"/>
        <w:ind w:firstLine="640"/>
        <w:rPr>
          <w:rFonts w:ascii="宋体" w:hAnsi="宋体" w:cs="仿宋_GB2312"/>
          <w:color w:val="auto"/>
          <w:sz w:val="24"/>
        </w:rPr>
      </w:pPr>
    </w:p>
    <w:p>
      <w:pPr>
        <w:spacing w:line="560" w:lineRule="exact"/>
        <w:ind w:firstLine="1447" w:firstLineChars="603"/>
        <w:rPr>
          <w:rFonts w:ascii="宋体" w:hAnsi="宋体" w:cs="仿宋_GB2312"/>
          <w:color w:val="auto"/>
          <w:sz w:val="24"/>
        </w:rPr>
      </w:pPr>
      <w:r>
        <w:rPr>
          <w:rFonts w:hint="eastAsia" w:ascii="宋体" w:hAnsi="宋体" w:cs="仿宋_GB2312"/>
          <w:color w:val="auto"/>
          <w:sz w:val="24"/>
        </w:rPr>
        <w:t>报价单位（全称并加盖公章）：</w:t>
      </w:r>
      <w:r>
        <w:rPr>
          <w:rFonts w:hint="eastAsia" w:ascii="宋体" w:hAnsi="宋体" w:cs="仿宋_GB2312"/>
          <w:color w:val="auto"/>
          <w:sz w:val="24"/>
          <w:u w:val="single"/>
        </w:rPr>
        <w:t xml:space="preserve">            </w:t>
      </w:r>
      <w:r>
        <w:rPr>
          <w:rFonts w:hint="eastAsia" w:ascii="宋体" w:hAnsi="宋体" w:cs="仿宋_GB2312"/>
          <w:color w:val="auto"/>
          <w:sz w:val="24"/>
        </w:rPr>
        <w:t xml:space="preserve"> </w:t>
      </w:r>
    </w:p>
    <w:p>
      <w:pPr>
        <w:spacing w:line="560" w:lineRule="exact"/>
        <w:ind w:firstLine="1447" w:firstLineChars="603"/>
        <w:rPr>
          <w:rFonts w:ascii="宋体" w:hAnsi="宋体" w:cs="仿宋_GB2312"/>
          <w:color w:val="auto"/>
          <w:sz w:val="24"/>
        </w:rPr>
      </w:pPr>
      <w:r>
        <w:rPr>
          <w:rFonts w:hint="eastAsia" w:ascii="宋体" w:hAnsi="宋体" w:cs="仿宋_GB2312"/>
          <w:color w:val="auto"/>
          <w:sz w:val="24"/>
        </w:rPr>
        <w:t>法定代表人或授权代表人（签字）：</w:t>
      </w:r>
      <w:r>
        <w:rPr>
          <w:rFonts w:hint="eastAsia" w:ascii="宋体" w:hAnsi="宋体" w:cs="仿宋_GB2312"/>
          <w:color w:val="auto"/>
          <w:sz w:val="24"/>
          <w:u w:val="single"/>
        </w:rPr>
        <w:t xml:space="preserve">            </w:t>
      </w:r>
      <w:r>
        <w:rPr>
          <w:rFonts w:hint="eastAsia" w:ascii="宋体" w:hAnsi="宋体" w:cs="仿宋_GB2312"/>
          <w:color w:val="auto"/>
          <w:sz w:val="24"/>
        </w:rPr>
        <w:t xml:space="preserve"> </w:t>
      </w:r>
    </w:p>
    <w:p>
      <w:pPr>
        <w:spacing w:line="560" w:lineRule="exact"/>
        <w:ind w:firstLine="1447" w:firstLineChars="603"/>
        <w:rPr>
          <w:rFonts w:ascii="宋体" w:hAnsi="宋体" w:cs="仿宋_GB2312"/>
          <w:color w:val="auto"/>
          <w:sz w:val="24"/>
          <w:u w:val="single"/>
        </w:rPr>
      </w:pPr>
      <w:r>
        <w:rPr>
          <w:rFonts w:hint="eastAsia" w:ascii="宋体" w:hAnsi="宋体" w:cs="仿宋_GB2312"/>
          <w:color w:val="auto"/>
          <w:sz w:val="24"/>
        </w:rPr>
        <w:t>日期：</w:t>
      </w:r>
      <w:r>
        <w:rPr>
          <w:rFonts w:hint="eastAsia" w:ascii="宋体" w:hAnsi="宋体" w:cs="仿宋_GB2312"/>
          <w:color w:val="auto"/>
          <w:sz w:val="24"/>
          <w:u w:val="single"/>
        </w:rPr>
        <w:t xml:space="preserve">            </w:t>
      </w:r>
    </w:p>
    <w:p>
      <w:pPr>
        <w:rPr>
          <w:color w:val="auto"/>
          <w:lang w:val="en-GB"/>
        </w:rPr>
      </w:pPr>
    </w:p>
    <w:p>
      <w:pPr>
        <w:rPr>
          <w:color w:val="auto"/>
          <w:lang w:val="en-GB"/>
        </w:rPr>
      </w:pPr>
    </w:p>
    <w:p>
      <w:pPr>
        <w:rPr>
          <w:color w:val="auto"/>
          <w:lang w:val="en-GB"/>
        </w:rPr>
      </w:pPr>
      <w:r>
        <w:rPr>
          <w:rFonts w:hint="eastAsia"/>
          <w:color w:val="auto"/>
          <w:lang w:val="en-GB"/>
        </w:rPr>
        <w:br w:type="page"/>
      </w:r>
    </w:p>
    <w:p>
      <w:pPr>
        <w:keepNext/>
        <w:keepLines/>
        <w:spacing w:line="560" w:lineRule="exact"/>
        <w:outlineLvl w:val="2"/>
        <w:rPr>
          <w:rFonts w:ascii="宋体" w:hAnsi="宋体" w:cs="仿宋_GB2312"/>
          <w:bCs/>
          <w:color w:val="auto"/>
          <w:sz w:val="24"/>
        </w:rPr>
      </w:pPr>
      <w:r>
        <w:rPr>
          <w:rFonts w:hint="eastAsia" w:ascii="宋体" w:hAnsi="宋体" w:cs="仿宋_GB2312"/>
          <w:bCs/>
          <w:color w:val="auto"/>
          <w:sz w:val="24"/>
        </w:rPr>
        <w:t>（三）具有履行合同所必需的设备和专业技术能力承诺书</w:t>
      </w:r>
    </w:p>
    <w:p>
      <w:pPr>
        <w:spacing w:line="560" w:lineRule="exact"/>
        <w:jc w:val="center"/>
        <w:rPr>
          <w:rFonts w:ascii="宋体" w:hAnsi="宋体" w:cs="仿宋_GB2312"/>
          <w:color w:val="auto"/>
          <w:sz w:val="24"/>
        </w:rPr>
      </w:pPr>
    </w:p>
    <w:p>
      <w:pPr>
        <w:spacing w:line="560" w:lineRule="exact"/>
        <w:jc w:val="center"/>
        <w:rPr>
          <w:rFonts w:ascii="宋体" w:hAnsi="宋体" w:cs="仿宋_GB2312"/>
          <w:color w:val="auto"/>
          <w:sz w:val="24"/>
        </w:rPr>
      </w:pPr>
      <w:r>
        <w:rPr>
          <w:rFonts w:hint="eastAsia" w:ascii="宋体" w:hAnsi="宋体" w:cs="仿宋_GB2312"/>
          <w:color w:val="auto"/>
          <w:sz w:val="24"/>
        </w:rPr>
        <w:t>资格承诺函</w:t>
      </w:r>
    </w:p>
    <w:p>
      <w:pPr>
        <w:spacing w:line="560" w:lineRule="exact"/>
        <w:rPr>
          <w:rFonts w:ascii="宋体" w:hAnsi="宋体" w:cs="仿宋_GB2312"/>
          <w:color w:val="auto"/>
          <w:sz w:val="24"/>
          <w:u w:val="single"/>
        </w:rPr>
      </w:pPr>
      <w:r>
        <w:rPr>
          <w:rFonts w:hint="eastAsia" w:ascii="宋体" w:hAnsi="宋体" w:cs="仿宋_GB2312"/>
          <w:color w:val="auto"/>
          <w:sz w:val="24"/>
        </w:rPr>
        <w:t>致：</w:t>
      </w:r>
      <w:r>
        <w:rPr>
          <w:rFonts w:hint="eastAsia" w:ascii="宋体" w:hAnsi="宋体" w:cs="仿宋_GB2312"/>
          <w:color w:val="auto"/>
          <w:sz w:val="24"/>
          <w:u w:val="single"/>
        </w:rPr>
        <w:t>海口市龙兴投资发展有限公司</w:t>
      </w:r>
    </w:p>
    <w:p>
      <w:pPr>
        <w:spacing w:line="560" w:lineRule="exact"/>
        <w:ind w:firstLine="640"/>
        <w:rPr>
          <w:rFonts w:ascii="宋体" w:hAnsi="宋体" w:cs="仿宋_GB2312"/>
          <w:color w:val="auto"/>
          <w:sz w:val="24"/>
        </w:rPr>
      </w:pPr>
      <w:r>
        <w:rPr>
          <w:rFonts w:hint="eastAsia" w:ascii="宋体" w:hAnsi="宋体" w:cs="仿宋_GB2312"/>
          <w:color w:val="auto"/>
          <w:sz w:val="24"/>
        </w:rPr>
        <w:t>我单位参与</w:t>
      </w:r>
      <w:r>
        <w:rPr>
          <w:rFonts w:hint="eastAsia" w:ascii="宋体" w:hAnsi="宋体" w:cs="仿宋_GB2312"/>
          <w:color w:val="auto"/>
          <w:sz w:val="24"/>
          <w:u w:val="single"/>
        </w:rPr>
        <w:t xml:space="preserve">（项目名称） </w:t>
      </w:r>
      <w:r>
        <w:rPr>
          <w:rFonts w:hint="eastAsia" w:ascii="宋体" w:hAnsi="宋体" w:cs="仿宋_GB2312"/>
          <w:color w:val="auto"/>
          <w:sz w:val="24"/>
        </w:rPr>
        <w:t>项目的遴选活动，现承诺如下：</w:t>
      </w:r>
    </w:p>
    <w:p>
      <w:pPr>
        <w:spacing w:line="560" w:lineRule="exact"/>
        <w:ind w:firstLine="641"/>
        <w:rPr>
          <w:rFonts w:ascii="宋体" w:hAnsi="宋体" w:cs="仿宋_GB2312"/>
          <w:color w:val="auto"/>
          <w:sz w:val="24"/>
        </w:rPr>
      </w:pPr>
      <w:r>
        <w:rPr>
          <w:rFonts w:hint="eastAsia" w:ascii="宋体" w:hAnsi="宋体" w:cs="仿宋_GB2312"/>
          <w:color w:val="auto"/>
          <w:sz w:val="24"/>
        </w:rPr>
        <w:t>我单位具有符合《中华人民共和国政府采购法》《中华人民共和国政府采购法实施条例》及采购文件资格要求规定的具有</w:t>
      </w:r>
      <w:r>
        <w:rPr>
          <w:rFonts w:hint="eastAsia" w:ascii="宋体" w:hAnsi="宋体"/>
          <w:bCs/>
          <w:color w:val="auto"/>
          <w:sz w:val="24"/>
        </w:rPr>
        <w:t>履行合同所必需的设备和专业技术能力</w:t>
      </w:r>
      <w:r>
        <w:rPr>
          <w:rFonts w:hint="eastAsia" w:ascii="宋体" w:hAnsi="宋体" w:cs="仿宋_GB2312"/>
          <w:color w:val="auto"/>
          <w:sz w:val="24"/>
        </w:rPr>
        <w:t>。</w:t>
      </w:r>
    </w:p>
    <w:p>
      <w:pPr>
        <w:spacing w:line="560" w:lineRule="exact"/>
        <w:ind w:firstLine="641"/>
        <w:rPr>
          <w:rFonts w:ascii="宋体" w:hAnsi="宋体" w:cs="仿宋_GB2312"/>
          <w:color w:val="auto"/>
          <w:sz w:val="24"/>
        </w:rPr>
      </w:pPr>
      <w:r>
        <w:rPr>
          <w:rFonts w:hint="eastAsia" w:ascii="宋体" w:hAnsi="宋体" w:cs="仿宋_GB2312"/>
          <w:color w:val="auto"/>
          <w:sz w:val="24"/>
        </w:rPr>
        <w:t>若我单位以上承诺不实，自愿承担提供虚假材料谋取中标、成交的法律责任。</w:t>
      </w:r>
    </w:p>
    <w:p>
      <w:pPr>
        <w:spacing w:line="560" w:lineRule="exact"/>
        <w:ind w:firstLine="641"/>
        <w:rPr>
          <w:rFonts w:ascii="宋体" w:hAnsi="宋体" w:cs="仿宋_GB2312"/>
          <w:color w:val="auto"/>
          <w:sz w:val="24"/>
        </w:rPr>
      </w:pPr>
    </w:p>
    <w:p>
      <w:pPr>
        <w:spacing w:line="560" w:lineRule="exact"/>
        <w:ind w:firstLine="640"/>
        <w:rPr>
          <w:rFonts w:ascii="宋体" w:hAnsi="宋体" w:cs="仿宋_GB2312"/>
          <w:color w:val="auto"/>
          <w:sz w:val="24"/>
        </w:rPr>
      </w:pPr>
    </w:p>
    <w:p>
      <w:pPr>
        <w:spacing w:line="560" w:lineRule="exact"/>
        <w:ind w:firstLine="1447" w:firstLineChars="603"/>
        <w:rPr>
          <w:rFonts w:ascii="宋体" w:hAnsi="宋体" w:cs="仿宋_GB2312"/>
          <w:color w:val="auto"/>
          <w:sz w:val="24"/>
        </w:rPr>
      </w:pPr>
      <w:r>
        <w:rPr>
          <w:rFonts w:hint="eastAsia" w:ascii="宋体" w:hAnsi="宋体" w:cs="仿宋_GB2312"/>
          <w:color w:val="auto"/>
          <w:sz w:val="24"/>
        </w:rPr>
        <w:t>报价单位（全称并加盖公章）：</w:t>
      </w:r>
      <w:r>
        <w:rPr>
          <w:rFonts w:hint="eastAsia" w:ascii="宋体" w:hAnsi="宋体" w:cs="仿宋_GB2312"/>
          <w:color w:val="auto"/>
          <w:sz w:val="24"/>
          <w:u w:val="single"/>
        </w:rPr>
        <w:t xml:space="preserve">            </w:t>
      </w:r>
      <w:r>
        <w:rPr>
          <w:rFonts w:hint="eastAsia" w:ascii="宋体" w:hAnsi="宋体" w:cs="仿宋_GB2312"/>
          <w:color w:val="auto"/>
          <w:sz w:val="24"/>
        </w:rPr>
        <w:t xml:space="preserve"> </w:t>
      </w:r>
    </w:p>
    <w:p>
      <w:pPr>
        <w:spacing w:line="560" w:lineRule="exact"/>
        <w:ind w:firstLine="1447" w:firstLineChars="603"/>
        <w:rPr>
          <w:rFonts w:ascii="宋体" w:hAnsi="宋体" w:cs="仿宋_GB2312"/>
          <w:color w:val="auto"/>
          <w:sz w:val="24"/>
        </w:rPr>
      </w:pPr>
      <w:r>
        <w:rPr>
          <w:rFonts w:hint="eastAsia" w:ascii="宋体" w:hAnsi="宋体" w:cs="仿宋_GB2312"/>
          <w:color w:val="auto"/>
          <w:sz w:val="24"/>
        </w:rPr>
        <w:t>法定代表人或授权代表人（签字）：</w:t>
      </w:r>
      <w:r>
        <w:rPr>
          <w:rFonts w:hint="eastAsia" w:ascii="宋体" w:hAnsi="宋体" w:cs="仿宋_GB2312"/>
          <w:color w:val="auto"/>
          <w:sz w:val="24"/>
          <w:u w:val="single"/>
        </w:rPr>
        <w:t xml:space="preserve">            </w:t>
      </w:r>
      <w:r>
        <w:rPr>
          <w:rFonts w:hint="eastAsia" w:ascii="宋体" w:hAnsi="宋体" w:cs="仿宋_GB2312"/>
          <w:color w:val="auto"/>
          <w:sz w:val="24"/>
        </w:rPr>
        <w:t xml:space="preserve"> </w:t>
      </w:r>
    </w:p>
    <w:p>
      <w:pPr>
        <w:spacing w:line="560" w:lineRule="exact"/>
        <w:ind w:firstLine="1447" w:firstLineChars="603"/>
        <w:rPr>
          <w:rFonts w:ascii="宋体" w:hAnsi="宋体" w:cs="仿宋_GB2312"/>
          <w:color w:val="auto"/>
          <w:sz w:val="24"/>
          <w:u w:val="single"/>
        </w:rPr>
      </w:pPr>
      <w:r>
        <w:rPr>
          <w:rFonts w:hint="eastAsia" w:ascii="宋体" w:hAnsi="宋体" w:cs="仿宋_GB2312"/>
          <w:color w:val="auto"/>
          <w:sz w:val="24"/>
        </w:rPr>
        <w:t>日期：</w:t>
      </w:r>
      <w:r>
        <w:rPr>
          <w:rFonts w:hint="eastAsia" w:ascii="宋体" w:hAnsi="宋体" w:cs="仿宋_GB2312"/>
          <w:color w:val="auto"/>
          <w:sz w:val="24"/>
          <w:u w:val="single"/>
        </w:rPr>
        <w:t xml:space="preserve">            </w:t>
      </w:r>
    </w:p>
    <w:p>
      <w:pPr>
        <w:spacing w:line="560" w:lineRule="exact"/>
        <w:rPr>
          <w:rFonts w:ascii="宋体" w:hAnsi="宋体"/>
          <w:color w:val="auto"/>
          <w:sz w:val="24"/>
          <w:lang w:val="en-GB"/>
        </w:rPr>
      </w:pPr>
    </w:p>
    <w:p>
      <w:pPr>
        <w:spacing w:line="560" w:lineRule="exact"/>
        <w:rPr>
          <w:rFonts w:ascii="宋体" w:hAnsi="宋体"/>
          <w:color w:val="auto"/>
          <w:sz w:val="24"/>
          <w:lang w:val="en-GB"/>
        </w:rPr>
      </w:pPr>
    </w:p>
    <w:p>
      <w:pPr>
        <w:spacing w:line="560" w:lineRule="exact"/>
        <w:rPr>
          <w:rFonts w:ascii="宋体" w:hAnsi="宋体"/>
          <w:color w:val="auto"/>
          <w:sz w:val="24"/>
          <w:lang w:val="en-GB"/>
        </w:rPr>
      </w:pPr>
    </w:p>
    <w:p>
      <w:pPr>
        <w:spacing w:line="560" w:lineRule="exact"/>
        <w:rPr>
          <w:rFonts w:ascii="宋体" w:hAnsi="宋体"/>
          <w:color w:val="auto"/>
          <w:sz w:val="24"/>
          <w:lang w:val="en-GB"/>
        </w:rPr>
      </w:pPr>
    </w:p>
    <w:p>
      <w:pPr>
        <w:spacing w:line="560" w:lineRule="exact"/>
        <w:rPr>
          <w:rFonts w:ascii="宋体" w:hAnsi="宋体"/>
          <w:color w:val="auto"/>
          <w:sz w:val="24"/>
          <w:lang w:val="en-GB"/>
        </w:rPr>
      </w:pPr>
    </w:p>
    <w:p>
      <w:pPr>
        <w:spacing w:line="560" w:lineRule="exact"/>
        <w:rPr>
          <w:rFonts w:ascii="宋体" w:hAnsi="宋体"/>
          <w:color w:val="auto"/>
          <w:sz w:val="24"/>
          <w:lang w:val="en-GB"/>
        </w:rPr>
      </w:pPr>
    </w:p>
    <w:p>
      <w:pPr>
        <w:spacing w:line="560" w:lineRule="exact"/>
        <w:rPr>
          <w:rFonts w:ascii="宋体" w:hAnsi="宋体"/>
          <w:color w:val="auto"/>
          <w:sz w:val="24"/>
          <w:lang w:val="en-GB"/>
        </w:rPr>
      </w:pPr>
    </w:p>
    <w:p>
      <w:pPr>
        <w:spacing w:line="560" w:lineRule="exact"/>
        <w:rPr>
          <w:rFonts w:ascii="宋体" w:hAnsi="宋体"/>
          <w:color w:val="auto"/>
          <w:sz w:val="24"/>
          <w:lang w:val="en-GB"/>
        </w:rPr>
      </w:pPr>
    </w:p>
    <w:p>
      <w:pPr>
        <w:spacing w:line="560" w:lineRule="exact"/>
        <w:rPr>
          <w:rFonts w:ascii="宋体" w:hAnsi="宋体"/>
          <w:color w:val="auto"/>
          <w:sz w:val="24"/>
          <w:lang w:val="en-GB"/>
        </w:rPr>
      </w:pPr>
      <w:r>
        <w:rPr>
          <w:rFonts w:hint="eastAsia" w:ascii="宋体" w:hAnsi="宋体"/>
          <w:color w:val="auto"/>
          <w:sz w:val="24"/>
          <w:lang w:val="en-GB"/>
        </w:rPr>
        <w:br w:type="page"/>
      </w:r>
    </w:p>
    <w:p>
      <w:pPr>
        <w:keepNext/>
        <w:keepLines/>
        <w:spacing w:line="560" w:lineRule="exact"/>
        <w:outlineLvl w:val="2"/>
        <w:rPr>
          <w:rFonts w:ascii="宋体" w:hAnsi="宋体" w:cs="仿宋_GB2312"/>
          <w:bCs/>
          <w:color w:val="auto"/>
          <w:sz w:val="24"/>
        </w:rPr>
      </w:pPr>
      <w:r>
        <w:rPr>
          <w:rFonts w:hint="eastAsia" w:ascii="宋体" w:hAnsi="宋体" w:cs="仿宋_GB2312"/>
          <w:bCs/>
          <w:color w:val="auto"/>
          <w:sz w:val="24"/>
        </w:rPr>
        <w:t>（四）参加政府采购活动前3年内在经营活动中没有重大违法记录的承诺书</w:t>
      </w:r>
    </w:p>
    <w:p>
      <w:pPr>
        <w:spacing w:line="560" w:lineRule="exact"/>
        <w:jc w:val="center"/>
        <w:rPr>
          <w:rFonts w:ascii="宋体" w:hAnsi="宋体" w:cs="仿宋_GB2312"/>
          <w:color w:val="auto"/>
          <w:sz w:val="24"/>
        </w:rPr>
      </w:pPr>
    </w:p>
    <w:p>
      <w:pPr>
        <w:spacing w:line="560" w:lineRule="exact"/>
        <w:jc w:val="center"/>
        <w:rPr>
          <w:rFonts w:ascii="宋体" w:hAnsi="宋体" w:cs="仿宋_GB2312"/>
          <w:color w:val="auto"/>
          <w:sz w:val="24"/>
        </w:rPr>
      </w:pPr>
      <w:r>
        <w:rPr>
          <w:rFonts w:hint="eastAsia" w:ascii="宋体" w:hAnsi="宋体" w:cs="仿宋_GB2312"/>
          <w:color w:val="auto"/>
          <w:sz w:val="24"/>
        </w:rPr>
        <w:t>资格承诺函</w:t>
      </w:r>
    </w:p>
    <w:p>
      <w:pPr>
        <w:spacing w:line="560" w:lineRule="exact"/>
        <w:rPr>
          <w:rFonts w:ascii="宋体" w:hAnsi="宋体" w:cs="仿宋_GB2312"/>
          <w:color w:val="auto"/>
          <w:sz w:val="24"/>
          <w:u w:val="single"/>
        </w:rPr>
      </w:pPr>
      <w:r>
        <w:rPr>
          <w:rFonts w:hint="eastAsia" w:ascii="宋体" w:hAnsi="宋体" w:cs="仿宋_GB2312"/>
          <w:color w:val="auto"/>
          <w:sz w:val="24"/>
        </w:rPr>
        <w:t>致：</w:t>
      </w:r>
      <w:r>
        <w:rPr>
          <w:rFonts w:hint="eastAsia" w:ascii="宋体" w:hAnsi="宋体" w:cs="仿宋_GB2312"/>
          <w:color w:val="auto"/>
          <w:sz w:val="24"/>
          <w:u w:val="single"/>
        </w:rPr>
        <w:t>（采购人）</w:t>
      </w:r>
    </w:p>
    <w:p>
      <w:pPr>
        <w:spacing w:line="560" w:lineRule="exact"/>
        <w:ind w:firstLine="640"/>
        <w:rPr>
          <w:rFonts w:ascii="宋体" w:hAnsi="宋体" w:cs="仿宋_GB2312"/>
          <w:color w:val="auto"/>
          <w:sz w:val="24"/>
        </w:rPr>
      </w:pPr>
      <w:r>
        <w:rPr>
          <w:rFonts w:hint="eastAsia" w:ascii="宋体" w:hAnsi="宋体" w:cs="仿宋_GB2312"/>
          <w:color w:val="auto"/>
          <w:sz w:val="24"/>
        </w:rPr>
        <w:t>我单位参与</w:t>
      </w:r>
      <w:r>
        <w:rPr>
          <w:rFonts w:hint="eastAsia" w:ascii="宋体" w:hAnsi="宋体" w:cs="仿宋_GB2312"/>
          <w:color w:val="auto"/>
          <w:sz w:val="24"/>
          <w:u w:val="single"/>
        </w:rPr>
        <w:t xml:space="preserve">（项目名称） </w:t>
      </w:r>
      <w:r>
        <w:rPr>
          <w:rFonts w:hint="eastAsia" w:ascii="宋体" w:hAnsi="宋体" w:cs="仿宋_GB2312"/>
          <w:color w:val="auto"/>
          <w:sz w:val="24"/>
        </w:rPr>
        <w:t>项目的遴选活动，现承诺如下：</w:t>
      </w:r>
    </w:p>
    <w:p>
      <w:pPr>
        <w:spacing w:line="560" w:lineRule="exact"/>
        <w:ind w:firstLine="640"/>
        <w:rPr>
          <w:rFonts w:ascii="宋体" w:hAnsi="宋体" w:cs="仿宋_GB2312"/>
          <w:color w:val="auto"/>
          <w:sz w:val="24"/>
        </w:rPr>
      </w:pPr>
      <w:r>
        <w:rPr>
          <w:rFonts w:hint="eastAsia" w:ascii="宋体" w:hAnsi="宋体" w:cs="仿宋_GB2312"/>
          <w:color w:val="auto"/>
          <w:sz w:val="24"/>
        </w:rPr>
        <w:t>我单位符合《中华人民共和国政府采购法》《中华人民共和国政府采购法实施条例》及采购文件资格要求规定的参加政府采购活动前三年内，在经营活动中没有重大违法记录。</w:t>
      </w:r>
    </w:p>
    <w:p>
      <w:pPr>
        <w:spacing w:line="560" w:lineRule="exact"/>
        <w:ind w:firstLine="640"/>
        <w:rPr>
          <w:rFonts w:ascii="宋体" w:hAnsi="宋体" w:cs="仿宋_GB2312"/>
          <w:color w:val="auto"/>
          <w:sz w:val="24"/>
        </w:rPr>
      </w:pPr>
      <w:r>
        <w:rPr>
          <w:rFonts w:hint="eastAsia" w:ascii="宋体" w:hAnsi="宋体" w:cs="仿宋_GB2312"/>
          <w:color w:val="auto"/>
          <w:sz w:val="24"/>
        </w:rPr>
        <w:t>若我单位以上承诺不实，自愿承担提供虚假材料谋取中标、成交的法律责任。</w:t>
      </w:r>
    </w:p>
    <w:p>
      <w:pPr>
        <w:spacing w:line="560" w:lineRule="exact"/>
        <w:rPr>
          <w:rFonts w:ascii="宋体" w:hAnsi="宋体" w:cs="仿宋_GB2312"/>
          <w:color w:val="auto"/>
          <w:sz w:val="24"/>
        </w:rPr>
      </w:pPr>
    </w:p>
    <w:p>
      <w:pPr>
        <w:spacing w:line="560" w:lineRule="exact"/>
        <w:ind w:firstLine="1447" w:firstLineChars="603"/>
        <w:rPr>
          <w:rFonts w:ascii="宋体" w:hAnsi="宋体" w:cs="仿宋_GB2312"/>
          <w:color w:val="auto"/>
          <w:sz w:val="24"/>
        </w:rPr>
      </w:pPr>
      <w:r>
        <w:rPr>
          <w:rFonts w:hint="eastAsia" w:ascii="宋体" w:hAnsi="宋体" w:cs="仿宋_GB2312"/>
          <w:color w:val="auto"/>
          <w:sz w:val="24"/>
        </w:rPr>
        <w:t>报价单位（全称并加盖公章）：</w:t>
      </w:r>
      <w:r>
        <w:rPr>
          <w:rFonts w:hint="eastAsia" w:ascii="宋体" w:hAnsi="宋体" w:cs="仿宋_GB2312"/>
          <w:color w:val="auto"/>
          <w:sz w:val="24"/>
          <w:u w:val="single"/>
        </w:rPr>
        <w:t xml:space="preserve">            </w:t>
      </w:r>
      <w:r>
        <w:rPr>
          <w:rFonts w:hint="eastAsia" w:ascii="宋体" w:hAnsi="宋体" w:cs="仿宋_GB2312"/>
          <w:color w:val="auto"/>
          <w:sz w:val="24"/>
        </w:rPr>
        <w:t xml:space="preserve"> </w:t>
      </w:r>
    </w:p>
    <w:p>
      <w:pPr>
        <w:spacing w:line="560" w:lineRule="exact"/>
        <w:ind w:firstLine="1447" w:firstLineChars="603"/>
        <w:rPr>
          <w:rFonts w:ascii="宋体" w:hAnsi="宋体" w:cs="仿宋_GB2312"/>
          <w:color w:val="auto"/>
          <w:sz w:val="24"/>
        </w:rPr>
      </w:pPr>
      <w:r>
        <w:rPr>
          <w:rFonts w:hint="eastAsia" w:ascii="宋体" w:hAnsi="宋体" w:cs="仿宋_GB2312"/>
          <w:color w:val="auto"/>
          <w:sz w:val="24"/>
        </w:rPr>
        <w:t>法定代表人或授权代表人（签字）：</w:t>
      </w:r>
      <w:r>
        <w:rPr>
          <w:rFonts w:hint="eastAsia" w:ascii="宋体" w:hAnsi="宋体" w:cs="仿宋_GB2312"/>
          <w:color w:val="auto"/>
          <w:sz w:val="24"/>
          <w:u w:val="single"/>
        </w:rPr>
        <w:t xml:space="preserve">            </w:t>
      </w:r>
      <w:r>
        <w:rPr>
          <w:rFonts w:hint="eastAsia" w:ascii="宋体" w:hAnsi="宋体" w:cs="仿宋_GB2312"/>
          <w:color w:val="auto"/>
          <w:sz w:val="24"/>
        </w:rPr>
        <w:t xml:space="preserve"> </w:t>
      </w:r>
    </w:p>
    <w:p>
      <w:pPr>
        <w:spacing w:line="560" w:lineRule="exact"/>
        <w:ind w:firstLine="1447" w:firstLineChars="603"/>
        <w:rPr>
          <w:rFonts w:ascii="宋体" w:hAnsi="宋体" w:cs="仿宋_GB2312"/>
          <w:color w:val="auto"/>
          <w:sz w:val="24"/>
        </w:rPr>
      </w:pPr>
      <w:r>
        <w:rPr>
          <w:rFonts w:hint="eastAsia" w:ascii="宋体" w:hAnsi="宋体" w:cs="仿宋_GB2312"/>
          <w:color w:val="auto"/>
          <w:sz w:val="24"/>
        </w:rPr>
        <w:t>日期：</w:t>
      </w:r>
      <w:r>
        <w:rPr>
          <w:rFonts w:hint="eastAsia" w:ascii="宋体" w:hAnsi="宋体" w:cs="仿宋_GB2312"/>
          <w:color w:val="auto"/>
          <w:sz w:val="24"/>
          <w:u w:val="single"/>
        </w:rPr>
        <w:t xml:space="preserve">            </w:t>
      </w:r>
    </w:p>
    <w:p>
      <w:pPr>
        <w:spacing w:line="560" w:lineRule="exact"/>
        <w:rPr>
          <w:rFonts w:ascii="宋体" w:hAnsi="宋体" w:cs="仿宋_GB2312"/>
          <w:color w:val="auto"/>
          <w:sz w:val="24"/>
        </w:rPr>
      </w:pPr>
      <w:r>
        <w:rPr>
          <w:rFonts w:ascii="宋体" w:hAnsi="宋体" w:cs="仿宋_GB2312"/>
          <w:color w:val="auto"/>
          <w:sz w:val="24"/>
        </w:rPr>
        <w:br w:type="page"/>
      </w:r>
    </w:p>
    <w:p>
      <w:pPr>
        <w:keepNext/>
        <w:keepLines/>
        <w:spacing w:line="560" w:lineRule="exact"/>
        <w:outlineLvl w:val="2"/>
        <w:rPr>
          <w:rFonts w:hint="eastAsia" w:ascii="宋体" w:hAnsi="宋体" w:cs="仿宋_GB2312"/>
          <w:bCs/>
          <w:color w:val="auto"/>
          <w:sz w:val="24"/>
        </w:rPr>
      </w:pPr>
      <w:r>
        <w:rPr>
          <w:rFonts w:hint="eastAsia" w:ascii="宋体" w:hAnsi="宋体" w:cs="仿宋_GB2312"/>
          <w:bCs/>
          <w:color w:val="auto"/>
          <w:sz w:val="24"/>
        </w:rPr>
        <w:t>（五）提供</w:t>
      </w:r>
      <w:r>
        <w:rPr>
          <w:rFonts w:ascii="宋体" w:hAnsi="宋体" w:cs="仿宋_GB2312"/>
          <w:bCs/>
          <w:color w:val="auto"/>
          <w:sz w:val="24"/>
        </w:rPr>
        <w:t>供应商</w:t>
      </w:r>
      <w:r>
        <w:rPr>
          <w:rFonts w:hint="eastAsia" w:ascii="宋体" w:hAnsi="宋体" w:cs="仿宋_GB2312"/>
          <w:bCs/>
          <w:color w:val="auto"/>
          <w:sz w:val="24"/>
        </w:rPr>
        <w:t>信用查询结果截图</w:t>
      </w:r>
    </w:p>
    <w:p>
      <w:pPr>
        <w:spacing w:line="560" w:lineRule="exact"/>
        <w:ind w:firstLine="640"/>
        <w:rPr>
          <w:rFonts w:ascii="宋体" w:hAnsi="宋体" w:cs="仿宋_GB2312"/>
          <w:color w:val="auto"/>
          <w:sz w:val="24"/>
        </w:rPr>
      </w:pPr>
      <w:r>
        <w:rPr>
          <w:rFonts w:hint="eastAsia" w:ascii="宋体" w:hAnsi="宋体" w:cs="仿宋_GB2312"/>
          <w:color w:val="auto"/>
          <w:sz w:val="24"/>
        </w:rPr>
        <w:t>加盖公章（未被“信用中国”列入失信被执行人和重大税收违法案件当事人名单、未被中国政府采购网列入政府采购严重违法失信行为记录名单）。</w:t>
      </w:r>
    </w:p>
    <w:p>
      <w:pPr>
        <w:keepNext/>
        <w:keepLines/>
        <w:spacing w:line="560" w:lineRule="exact"/>
        <w:outlineLvl w:val="2"/>
        <w:rPr>
          <w:rFonts w:ascii="宋体" w:hAnsi="宋体" w:cs="仿宋_GB2312"/>
          <w:bCs/>
          <w:color w:val="auto"/>
          <w:sz w:val="24"/>
        </w:rPr>
      </w:pPr>
      <w:r>
        <w:rPr>
          <w:rFonts w:hint="eastAsia" w:ascii="宋体" w:hAnsi="宋体"/>
          <w:bCs/>
          <w:color w:val="auto"/>
          <w:sz w:val="24"/>
        </w:rPr>
        <w:br w:type="page"/>
      </w:r>
      <w:r>
        <w:rPr>
          <w:rFonts w:hint="eastAsia" w:ascii="宋体" w:hAnsi="宋体" w:cs="仿宋_GB2312"/>
          <w:bCs/>
          <w:color w:val="auto"/>
          <w:sz w:val="24"/>
        </w:rPr>
        <w:t>（六）提供</w:t>
      </w:r>
      <w:r>
        <w:rPr>
          <w:rFonts w:ascii="宋体" w:hAnsi="宋体" w:cs="仿宋_GB2312"/>
          <w:bCs/>
          <w:color w:val="auto"/>
          <w:sz w:val="24"/>
        </w:rPr>
        <w:t>供应商</w:t>
      </w:r>
      <w:r>
        <w:rPr>
          <w:rFonts w:hint="eastAsia" w:ascii="宋体" w:hAnsi="宋体" w:cs="仿宋_GB2312"/>
          <w:bCs/>
          <w:color w:val="auto"/>
          <w:sz w:val="24"/>
        </w:rPr>
        <w:t>资质证书复印件</w:t>
      </w:r>
      <w:r>
        <w:rPr>
          <w:rFonts w:ascii="宋体" w:hAnsi="宋体" w:cs="仿宋_GB2312"/>
          <w:bCs/>
          <w:color w:val="auto"/>
          <w:sz w:val="24"/>
        </w:rPr>
        <w:t>，</w:t>
      </w:r>
      <w:r>
        <w:rPr>
          <w:rFonts w:hint="eastAsia" w:ascii="宋体" w:hAnsi="宋体" w:cs="仿宋_GB2312"/>
          <w:bCs/>
          <w:color w:val="auto"/>
          <w:sz w:val="24"/>
        </w:rPr>
        <w:t>加盖公章。</w:t>
      </w:r>
    </w:p>
    <w:p>
      <w:pPr>
        <w:adjustRightInd w:val="0"/>
        <w:snapToGrid w:val="0"/>
        <w:spacing w:line="500" w:lineRule="exact"/>
        <w:jc w:val="left"/>
        <w:rPr>
          <w:rFonts w:ascii="宋体" w:hAnsi="宋体" w:cs="宋体"/>
          <w:color w:val="auto"/>
          <w:sz w:val="24"/>
        </w:rPr>
      </w:pPr>
      <w:r>
        <w:rPr>
          <w:rFonts w:hint="eastAsia" w:ascii="宋体" w:hAnsi="宋体" w:cs="宋体"/>
          <w:color w:val="auto"/>
          <w:sz w:val="24"/>
        </w:rPr>
        <w:br w:type="page"/>
      </w:r>
    </w:p>
    <w:p>
      <w:pPr>
        <w:pStyle w:val="2"/>
        <w:jc w:val="center"/>
        <w:outlineLvl w:val="1"/>
        <w:rPr>
          <w:rFonts w:ascii="仿宋" w:hAnsi="仿宋" w:eastAsia="仿宋" w:cs="仿宋"/>
          <w:b/>
          <w:bCs/>
          <w:color w:val="auto"/>
          <w:sz w:val="36"/>
          <w:szCs w:val="36"/>
        </w:rPr>
      </w:pPr>
      <w:r>
        <w:rPr>
          <w:rFonts w:hint="eastAsia" w:ascii="仿宋" w:hAnsi="仿宋" w:eastAsia="仿宋" w:cs="仿宋"/>
          <w:b/>
          <w:bCs/>
          <w:color w:val="auto"/>
          <w:sz w:val="36"/>
          <w:szCs w:val="36"/>
        </w:rPr>
        <w:t>三、项目业绩证明</w:t>
      </w:r>
    </w:p>
    <w:p>
      <w:pPr>
        <w:pStyle w:val="2"/>
        <w:ind w:firstLine="0"/>
        <w:rPr>
          <w:rFonts w:ascii="宋体" w:hAnsi="宋体" w:cs="宋体"/>
          <w:b/>
          <w:bCs/>
          <w:color w:val="auto"/>
          <w:sz w:val="36"/>
          <w:szCs w:val="36"/>
        </w:rPr>
      </w:pPr>
    </w:p>
    <w:p>
      <w:pPr>
        <w:pStyle w:val="2"/>
        <w:numPr>
          <w:ilvl w:val="0"/>
          <w:numId w:val="2"/>
        </w:numPr>
        <w:outlineLvl w:val="2"/>
        <w:rPr>
          <w:rFonts w:ascii="宋体" w:hAnsi="宋体" w:cs="宋体"/>
          <w:color w:val="auto"/>
          <w:sz w:val="24"/>
          <w:szCs w:val="24"/>
        </w:rPr>
      </w:pPr>
      <w:r>
        <w:rPr>
          <w:rFonts w:hint="eastAsia" w:ascii="宋体" w:hAnsi="宋体" w:cs="宋体"/>
          <w:color w:val="auto"/>
          <w:sz w:val="24"/>
          <w:szCs w:val="24"/>
        </w:rPr>
        <w:t>项目业绩一览表</w:t>
      </w:r>
    </w:p>
    <w:p>
      <w:pPr>
        <w:pStyle w:val="2"/>
        <w:ind w:firstLine="0"/>
        <w:rPr>
          <w:rFonts w:ascii="宋体" w:hAnsi="宋体" w:cs="宋体"/>
          <w:color w:val="auto"/>
          <w:sz w:val="24"/>
          <w:szCs w:val="2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0"/>
        <w:gridCol w:w="1440"/>
        <w:gridCol w:w="1271"/>
        <w:gridCol w:w="1276"/>
        <w:gridCol w:w="1275"/>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1100" w:type="dxa"/>
            <w:vAlign w:val="center"/>
          </w:tcPr>
          <w:p>
            <w:pPr>
              <w:adjustRightInd w:val="0"/>
              <w:snapToGrid w:val="0"/>
              <w:spacing w:line="360" w:lineRule="auto"/>
              <w:ind w:firstLine="120" w:firstLineChars="50"/>
              <w:jc w:val="center"/>
              <w:rPr>
                <w:rFonts w:ascii="宋体" w:hAnsi="宋体" w:cs="宋体"/>
                <w:b/>
                <w:color w:val="auto"/>
                <w:sz w:val="24"/>
              </w:rPr>
            </w:pPr>
            <w:r>
              <w:rPr>
                <w:rFonts w:hint="eastAsia" w:ascii="宋体" w:hAnsi="宋体" w:cs="宋体"/>
                <w:b/>
                <w:color w:val="auto"/>
                <w:sz w:val="24"/>
              </w:rPr>
              <w:t>年份</w:t>
            </w:r>
          </w:p>
        </w:tc>
        <w:tc>
          <w:tcPr>
            <w:tcW w:w="1440" w:type="dxa"/>
            <w:vAlign w:val="center"/>
          </w:tcPr>
          <w:p>
            <w:pPr>
              <w:adjustRightInd w:val="0"/>
              <w:snapToGrid w:val="0"/>
              <w:spacing w:line="360" w:lineRule="auto"/>
              <w:jc w:val="center"/>
              <w:rPr>
                <w:rFonts w:ascii="宋体" w:hAnsi="宋体" w:cs="宋体"/>
                <w:b/>
                <w:color w:val="auto"/>
                <w:sz w:val="24"/>
              </w:rPr>
            </w:pPr>
            <w:r>
              <w:rPr>
                <w:rFonts w:hint="eastAsia" w:ascii="宋体" w:hAnsi="宋体" w:cs="宋体"/>
                <w:b/>
                <w:color w:val="auto"/>
                <w:sz w:val="24"/>
              </w:rPr>
              <w:t>用户名称</w:t>
            </w:r>
          </w:p>
        </w:tc>
        <w:tc>
          <w:tcPr>
            <w:tcW w:w="1271" w:type="dxa"/>
            <w:vAlign w:val="center"/>
          </w:tcPr>
          <w:p>
            <w:pPr>
              <w:adjustRightInd w:val="0"/>
              <w:snapToGrid w:val="0"/>
              <w:spacing w:line="360" w:lineRule="auto"/>
              <w:jc w:val="center"/>
              <w:rPr>
                <w:rFonts w:ascii="宋体" w:hAnsi="宋体" w:cs="宋体"/>
                <w:b/>
                <w:color w:val="auto"/>
                <w:sz w:val="24"/>
              </w:rPr>
            </w:pPr>
            <w:r>
              <w:rPr>
                <w:rFonts w:hint="eastAsia" w:ascii="宋体" w:hAnsi="宋体" w:cs="宋体"/>
                <w:b/>
                <w:color w:val="auto"/>
                <w:sz w:val="24"/>
              </w:rPr>
              <w:t>项目名称</w:t>
            </w:r>
          </w:p>
        </w:tc>
        <w:tc>
          <w:tcPr>
            <w:tcW w:w="1276" w:type="dxa"/>
            <w:vAlign w:val="center"/>
          </w:tcPr>
          <w:p>
            <w:pPr>
              <w:adjustRightInd w:val="0"/>
              <w:snapToGrid w:val="0"/>
              <w:spacing w:line="360" w:lineRule="auto"/>
              <w:jc w:val="center"/>
              <w:rPr>
                <w:rFonts w:ascii="宋体" w:hAnsi="宋体" w:cs="宋体"/>
                <w:b/>
                <w:color w:val="auto"/>
                <w:sz w:val="24"/>
              </w:rPr>
            </w:pPr>
            <w:r>
              <w:rPr>
                <w:rFonts w:hint="eastAsia" w:ascii="宋体" w:hAnsi="宋体" w:cs="宋体"/>
                <w:b/>
                <w:color w:val="auto"/>
                <w:sz w:val="24"/>
              </w:rPr>
              <w:t>签订时间</w:t>
            </w:r>
          </w:p>
        </w:tc>
        <w:tc>
          <w:tcPr>
            <w:tcW w:w="1275" w:type="dxa"/>
            <w:vAlign w:val="center"/>
          </w:tcPr>
          <w:p>
            <w:pPr>
              <w:adjustRightInd w:val="0"/>
              <w:snapToGrid w:val="0"/>
              <w:spacing w:line="360" w:lineRule="auto"/>
              <w:ind w:firstLine="120" w:firstLineChars="50"/>
              <w:jc w:val="center"/>
              <w:rPr>
                <w:rFonts w:ascii="宋体" w:hAnsi="宋体" w:cs="宋体"/>
                <w:b/>
                <w:color w:val="auto"/>
                <w:sz w:val="24"/>
              </w:rPr>
            </w:pPr>
            <w:r>
              <w:rPr>
                <w:rFonts w:hint="eastAsia" w:ascii="宋体" w:hAnsi="宋体" w:cs="宋体"/>
                <w:b/>
                <w:color w:val="auto"/>
                <w:sz w:val="24"/>
              </w:rPr>
              <w:t>合同金额</w:t>
            </w:r>
          </w:p>
        </w:tc>
        <w:tc>
          <w:tcPr>
            <w:tcW w:w="1134" w:type="dxa"/>
          </w:tcPr>
          <w:p>
            <w:pPr>
              <w:adjustRightInd w:val="0"/>
              <w:snapToGrid w:val="0"/>
              <w:spacing w:line="360" w:lineRule="auto"/>
              <w:jc w:val="center"/>
              <w:rPr>
                <w:rFonts w:ascii="宋体" w:hAnsi="宋体" w:cs="宋体"/>
                <w:b/>
                <w:color w:val="auto"/>
                <w:sz w:val="24"/>
              </w:rPr>
            </w:pPr>
            <w:r>
              <w:rPr>
                <w:rFonts w:hint="eastAsia" w:ascii="宋体" w:hAnsi="宋体" w:cs="宋体"/>
                <w:b/>
                <w:color w:val="auto"/>
                <w:sz w:val="24"/>
              </w:rPr>
              <w:t>发包人及电话</w:t>
            </w:r>
          </w:p>
        </w:tc>
        <w:tc>
          <w:tcPr>
            <w:tcW w:w="1134" w:type="dxa"/>
            <w:vAlign w:val="center"/>
          </w:tcPr>
          <w:p>
            <w:pPr>
              <w:adjustRightInd w:val="0"/>
              <w:snapToGrid w:val="0"/>
              <w:spacing w:line="360" w:lineRule="auto"/>
              <w:jc w:val="center"/>
              <w:rPr>
                <w:rFonts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color w:val="auto"/>
                <w:sz w:val="24"/>
              </w:rPr>
            </w:pPr>
          </w:p>
        </w:tc>
        <w:tc>
          <w:tcPr>
            <w:tcW w:w="1440" w:type="dxa"/>
            <w:vAlign w:val="center"/>
          </w:tcPr>
          <w:p>
            <w:pPr>
              <w:adjustRightInd w:val="0"/>
              <w:snapToGrid w:val="0"/>
              <w:spacing w:line="360" w:lineRule="auto"/>
              <w:jc w:val="center"/>
              <w:rPr>
                <w:rFonts w:ascii="宋体" w:hAnsi="宋体" w:cs="宋体"/>
                <w:color w:val="auto"/>
                <w:sz w:val="24"/>
              </w:rPr>
            </w:pPr>
          </w:p>
        </w:tc>
        <w:tc>
          <w:tcPr>
            <w:tcW w:w="1271" w:type="dxa"/>
            <w:vAlign w:val="center"/>
          </w:tcPr>
          <w:p>
            <w:pPr>
              <w:adjustRightInd w:val="0"/>
              <w:snapToGrid w:val="0"/>
              <w:spacing w:line="360" w:lineRule="auto"/>
              <w:jc w:val="center"/>
              <w:rPr>
                <w:rFonts w:ascii="宋体" w:hAnsi="宋体" w:cs="宋体"/>
                <w:color w:val="auto"/>
                <w:sz w:val="24"/>
              </w:rPr>
            </w:pPr>
          </w:p>
        </w:tc>
        <w:tc>
          <w:tcPr>
            <w:tcW w:w="1276" w:type="dxa"/>
            <w:vAlign w:val="center"/>
          </w:tcPr>
          <w:p>
            <w:pPr>
              <w:adjustRightInd w:val="0"/>
              <w:snapToGrid w:val="0"/>
              <w:spacing w:line="360" w:lineRule="auto"/>
              <w:jc w:val="center"/>
              <w:rPr>
                <w:rFonts w:ascii="宋体" w:hAnsi="宋体" w:cs="宋体"/>
                <w:color w:val="auto"/>
                <w:sz w:val="24"/>
              </w:rPr>
            </w:pPr>
          </w:p>
        </w:tc>
        <w:tc>
          <w:tcPr>
            <w:tcW w:w="1275" w:type="dxa"/>
            <w:vAlign w:val="center"/>
          </w:tcPr>
          <w:p>
            <w:pPr>
              <w:adjustRightInd w:val="0"/>
              <w:snapToGrid w:val="0"/>
              <w:spacing w:line="360" w:lineRule="auto"/>
              <w:jc w:val="center"/>
              <w:rPr>
                <w:rFonts w:ascii="宋体" w:hAnsi="宋体" w:cs="宋体"/>
                <w:color w:val="auto"/>
                <w:sz w:val="24"/>
              </w:rPr>
            </w:pPr>
          </w:p>
        </w:tc>
        <w:tc>
          <w:tcPr>
            <w:tcW w:w="1134" w:type="dxa"/>
          </w:tcPr>
          <w:p>
            <w:pPr>
              <w:adjustRightInd w:val="0"/>
              <w:snapToGrid w:val="0"/>
              <w:spacing w:line="360" w:lineRule="auto"/>
              <w:jc w:val="center"/>
              <w:rPr>
                <w:rFonts w:ascii="宋体" w:hAnsi="宋体" w:cs="宋体"/>
                <w:color w:val="auto"/>
                <w:sz w:val="24"/>
              </w:rPr>
            </w:pPr>
          </w:p>
        </w:tc>
        <w:tc>
          <w:tcPr>
            <w:tcW w:w="1134" w:type="dxa"/>
            <w:vAlign w:val="center"/>
          </w:tcPr>
          <w:p>
            <w:pPr>
              <w:adjustRightInd w:val="0"/>
              <w:snapToGrid w:val="0"/>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color w:val="auto"/>
                <w:sz w:val="24"/>
              </w:rPr>
            </w:pPr>
          </w:p>
        </w:tc>
        <w:tc>
          <w:tcPr>
            <w:tcW w:w="1440" w:type="dxa"/>
            <w:vAlign w:val="center"/>
          </w:tcPr>
          <w:p>
            <w:pPr>
              <w:adjustRightInd w:val="0"/>
              <w:snapToGrid w:val="0"/>
              <w:spacing w:line="360" w:lineRule="auto"/>
              <w:jc w:val="center"/>
              <w:rPr>
                <w:rFonts w:ascii="宋体" w:hAnsi="宋体" w:cs="宋体"/>
                <w:color w:val="auto"/>
                <w:sz w:val="24"/>
              </w:rPr>
            </w:pPr>
          </w:p>
        </w:tc>
        <w:tc>
          <w:tcPr>
            <w:tcW w:w="1271" w:type="dxa"/>
            <w:vAlign w:val="center"/>
          </w:tcPr>
          <w:p>
            <w:pPr>
              <w:adjustRightInd w:val="0"/>
              <w:snapToGrid w:val="0"/>
              <w:spacing w:line="360" w:lineRule="auto"/>
              <w:jc w:val="center"/>
              <w:rPr>
                <w:rFonts w:ascii="宋体" w:hAnsi="宋体" w:cs="宋体"/>
                <w:color w:val="auto"/>
                <w:sz w:val="24"/>
              </w:rPr>
            </w:pPr>
          </w:p>
        </w:tc>
        <w:tc>
          <w:tcPr>
            <w:tcW w:w="1276" w:type="dxa"/>
            <w:vAlign w:val="center"/>
          </w:tcPr>
          <w:p>
            <w:pPr>
              <w:adjustRightInd w:val="0"/>
              <w:snapToGrid w:val="0"/>
              <w:spacing w:line="360" w:lineRule="auto"/>
              <w:jc w:val="center"/>
              <w:rPr>
                <w:rFonts w:ascii="宋体" w:hAnsi="宋体" w:cs="宋体"/>
                <w:color w:val="auto"/>
                <w:sz w:val="24"/>
              </w:rPr>
            </w:pPr>
          </w:p>
        </w:tc>
        <w:tc>
          <w:tcPr>
            <w:tcW w:w="1275" w:type="dxa"/>
            <w:vAlign w:val="center"/>
          </w:tcPr>
          <w:p>
            <w:pPr>
              <w:adjustRightInd w:val="0"/>
              <w:snapToGrid w:val="0"/>
              <w:spacing w:line="360" w:lineRule="auto"/>
              <w:jc w:val="center"/>
              <w:rPr>
                <w:rFonts w:ascii="宋体" w:hAnsi="宋体" w:cs="宋体"/>
                <w:color w:val="auto"/>
                <w:sz w:val="24"/>
              </w:rPr>
            </w:pPr>
          </w:p>
        </w:tc>
        <w:tc>
          <w:tcPr>
            <w:tcW w:w="1134" w:type="dxa"/>
          </w:tcPr>
          <w:p>
            <w:pPr>
              <w:adjustRightInd w:val="0"/>
              <w:snapToGrid w:val="0"/>
              <w:spacing w:line="360" w:lineRule="auto"/>
              <w:jc w:val="center"/>
              <w:rPr>
                <w:rFonts w:ascii="宋体" w:hAnsi="宋体" w:cs="宋体"/>
                <w:color w:val="auto"/>
                <w:sz w:val="24"/>
              </w:rPr>
            </w:pPr>
          </w:p>
        </w:tc>
        <w:tc>
          <w:tcPr>
            <w:tcW w:w="1134" w:type="dxa"/>
            <w:vAlign w:val="center"/>
          </w:tcPr>
          <w:p>
            <w:pPr>
              <w:adjustRightInd w:val="0"/>
              <w:snapToGrid w:val="0"/>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color w:val="auto"/>
                <w:sz w:val="24"/>
              </w:rPr>
            </w:pPr>
          </w:p>
        </w:tc>
        <w:tc>
          <w:tcPr>
            <w:tcW w:w="1440" w:type="dxa"/>
            <w:vAlign w:val="center"/>
          </w:tcPr>
          <w:p>
            <w:pPr>
              <w:adjustRightInd w:val="0"/>
              <w:snapToGrid w:val="0"/>
              <w:spacing w:line="360" w:lineRule="auto"/>
              <w:jc w:val="center"/>
              <w:rPr>
                <w:rFonts w:ascii="宋体" w:hAnsi="宋体" w:cs="宋体"/>
                <w:color w:val="auto"/>
                <w:sz w:val="24"/>
              </w:rPr>
            </w:pPr>
          </w:p>
        </w:tc>
        <w:tc>
          <w:tcPr>
            <w:tcW w:w="1271" w:type="dxa"/>
            <w:vAlign w:val="center"/>
          </w:tcPr>
          <w:p>
            <w:pPr>
              <w:adjustRightInd w:val="0"/>
              <w:snapToGrid w:val="0"/>
              <w:spacing w:line="360" w:lineRule="auto"/>
              <w:jc w:val="center"/>
              <w:rPr>
                <w:rFonts w:ascii="宋体" w:hAnsi="宋体" w:cs="宋体"/>
                <w:color w:val="auto"/>
                <w:sz w:val="24"/>
              </w:rPr>
            </w:pPr>
          </w:p>
        </w:tc>
        <w:tc>
          <w:tcPr>
            <w:tcW w:w="1276" w:type="dxa"/>
            <w:vAlign w:val="center"/>
          </w:tcPr>
          <w:p>
            <w:pPr>
              <w:adjustRightInd w:val="0"/>
              <w:snapToGrid w:val="0"/>
              <w:spacing w:line="360" w:lineRule="auto"/>
              <w:jc w:val="center"/>
              <w:rPr>
                <w:rFonts w:ascii="宋体" w:hAnsi="宋体" w:cs="宋体"/>
                <w:color w:val="auto"/>
                <w:sz w:val="24"/>
              </w:rPr>
            </w:pPr>
          </w:p>
        </w:tc>
        <w:tc>
          <w:tcPr>
            <w:tcW w:w="1275" w:type="dxa"/>
            <w:vAlign w:val="center"/>
          </w:tcPr>
          <w:p>
            <w:pPr>
              <w:adjustRightInd w:val="0"/>
              <w:snapToGrid w:val="0"/>
              <w:spacing w:line="360" w:lineRule="auto"/>
              <w:jc w:val="center"/>
              <w:rPr>
                <w:rFonts w:ascii="宋体" w:hAnsi="宋体" w:cs="宋体"/>
                <w:color w:val="auto"/>
                <w:sz w:val="24"/>
              </w:rPr>
            </w:pPr>
          </w:p>
        </w:tc>
        <w:tc>
          <w:tcPr>
            <w:tcW w:w="1134" w:type="dxa"/>
          </w:tcPr>
          <w:p>
            <w:pPr>
              <w:adjustRightInd w:val="0"/>
              <w:snapToGrid w:val="0"/>
              <w:spacing w:line="360" w:lineRule="auto"/>
              <w:jc w:val="center"/>
              <w:rPr>
                <w:rFonts w:ascii="宋体" w:hAnsi="宋体" w:cs="宋体"/>
                <w:color w:val="auto"/>
                <w:sz w:val="24"/>
              </w:rPr>
            </w:pPr>
          </w:p>
        </w:tc>
        <w:tc>
          <w:tcPr>
            <w:tcW w:w="1134" w:type="dxa"/>
            <w:vAlign w:val="center"/>
          </w:tcPr>
          <w:p>
            <w:pPr>
              <w:adjustRightInd w:val="0"/>
              <w:snapToGrid w:val="0"/>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color w:val="auto"/>
                <w:sz w:val="24"/>
              </w:rPr>
            </w:pPr>
          </w:p>
        </w:tc>
        <w:tc>
          <w:tcPr>
            <w:tcW w:w="1440" w:type="dxa"/>
            <w:vAlign w:val="center"/>
          </w:tcPr>
          <w:p>
            <w:pPr>
              <w:adjustRightInd w:val="0"/>
              <w:snapToGrid w:val="0"/>
              <w:spacing w:line="360" w:lineRule="auto"/>
              <w:jc w:val="center"/>
              <w:rPr>
                <w:rFonts w:ascii="宋体" w:hAnsi="宋体" w:cs="宋体"/>
                <w:color w:val="auto"/>
                <w:sz w:val="24"/>
              </w:rPr>
            </w:pPr>
          </w:p>
        </w:tc>
        <w:tc>
          <w:tcPr>
            <w:tcW w:w="1271" w:type="dxa"/>
            <w:vAlign w:val="center"/>
          </w:tcPr>
          <w:p>
            <w:pPr>
              <w:adjustRightInd w:val="0"/>
              <w:snapToGrid w:val="0"/>
              <w:spacing w:line="360" w:lineRule="auto"/>
              <w:jc w:val="center"/>
              <w:rPr>
                <w:rFonts w:ascii="宋体" w:hAnsi="宋体" w:cs="宋体"/>
                <w:color w:val="auto"/>
                <w:sz w:val="24"/>
              </w:rPr>
            </w:pPr>
          </w:p>
        </w:tc>
        <w:tc>
          <w:tcPr>
            <w:tcW w:w="1276" w:type="dxa"/>
            <w:vAlign w:val="center"/>
          </w:tcPr>
          <w:p>
            <w:pPr>
              <w:adjustRightInd w:val="0"/>
              <w:snapToGrid w:val="0"/>
              <w:spacing w:line="360" w:lineRule="auto"/>
              <w:jc w:val="center"/>
              <w:rPr>
                <w:rFonts w:ascii="宋体" w:hAnsi="宋体" w:cs="宋体"/>
                <w:color w:val="auto"/>
                <w:sz w:val="24"/>
              </w:rPr>
            </w:pPr>
          </w:p>
        </w:tc>
        <w:tc>
          <w:tcPr>
            <w:tcW w:w="1275" w:type="dxa"/>
            <w:vAlign w:val="center"/>
          </w:tcPr>
          <w:p>
            <w:pPr>
              <w:adjustRightInd w:val="0"/>
              <w:snapToGrid w:val="0"/>
              <w:spacing w:line="360" w:lineRule="auto"/>
              <w:jc w:val="center"/>
              <w:rPr>
                <w:rFonts w:ascii="宋体" w:hAnsi="宋体" w:cs="宋体"/>
                <w:color w:val="auto"/>
                <w:sz w:val="24"/>
              </w:rPr>
            </w:pPr>
          </w:p>
        </w:tc>
        <w:tc>
          <w:tcPr>
            <w:tcW w:w="1134" w:type="dxa"/>
          </w:tcPr>
          <w:p>
            <w:pPr>
              <w:adjustRightInd w:val="0"/>
              <w:snapToGrid w:val="0"/>
              <w:spacing w:line="360" w:lineRule="auto"/>
              <w:jc w:val="center"/>
              <w:rPr>
                <w:rFonts w:ascii="宋体" w:hAnsi="宋体" w:cs="宋体"/>
                <w:color w:val="auto"/>
                <w:sz w:val="24"/>
              </w:rPr>
            </w:pPr>
          </w:p>
        </w:tc>
        <w:tc>
          <w:tcPr>
            <w:tcW w:w="1134" w:type="dxa"/>
            <w:vAlign w:val="center"/>
          </w:tcPr>
          <w:p>
            <w:pPr>
              <w:adjustRightInd w:val="0"/>
              <w:snapToGrid w:val="0"/>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color w:val="auto"/>
                <w:sz w:val="24"/>
              </w:rPr>
            </w:pPr>
          </w:p>
        </w:tc>
        <w:tc>
          <w:tcPr>
            <w:tcW w:w="1440" w:type="dxa"/>
            <w:vAlign w:val="center"/>
          </w:tcPr>
          <w:p>
            <w:pPr>
              <w:adjustRightInd w:val="0"/>
              <w:snapToGrid w:val="0"/>
              <w:spacing w:line="360" w:lineRule="auto"/>
              <w:jc w:val="center"/>
              <w:rPr>
                <w:rFonts w:ascii="宋体" w:hAnsi="宋体" w:cs="宋体"/>
                <w:color w:val="auto"/>
                <w:sz w:val="24"/>
              </w:rPr>
            </w:pPr>
          </w:p>
        </w:tc>
        <w:tc>
          <w:tcPr>
            <w:tcW w:w="1271" w:type="dxa"/>
            <w:vAlign w:val="center"/>
          </w:tcPr>
          <w:p>
            <w:pPr>
              <w:adjustRightInd w:val="0"/>
              <w:snapToGrid w:val="0"/>
              <w:spacing w:line="360" w:lineRule="auto"/>
              <w:jc w:val="center"/>
              <w:rPr>
                <w:rFonts w:ascii="宋体" w:hAnsi="宋体" w:cs="宋体"/>
                <w:color w:val="auto"/>
                <w:sz w:val="24"/>
              </w:rPr>
            </w:pPr>
          </w:p>
        </w:tc>
        <w:tc>
          <w:tcPr>
            <w:tcW w:w="1276" w:type="dxa"/>
            <w:vAlign w:val="center"/>
          </w:tcPr>
          <w:p>
            <w:pPr>
              <w:adjustRightInd w:val="0"/>
              <w:snapToGrid w:val="0"/>
              <w:spacing w:line="360" w:lineRule="auto"/>
              <w:jc w:val="center"/>
              <w:rPr>
                <w:rFonts w:ascii="宋体" w:hAnsi="宋体" w:cs="宋体"/>
                <w:color w:val="auto"/>
                <w:sz w:val="24"/>
              </w:rPr>
            </w:pPr>
          </w:p>
        </w:tc>
        <w:tc>
          <w:tcPr>
            <w:tcW w:w="1275" w:type="dxa"/>
            <w:vAlign w:val="center"/>
          </w:tcPr>
          <w:p>
            <w:pPr>
              <w:adjustRightInd w:val="0"/>
              <w:snapToGrid w:val="0"/>
              <w:spacing w:line="360" w:lineRule="auto"/>
              <w:jc w:val="center"/>
              <w:rPr>
                <w:rFonts w:ascii="宋体" w:hAnsi="宋体" w:cs="宋体"/>
                <w:color w:val="auto"/>
                <w:sz w:val="24"/>
              </w:rPr>
            </w:pPr>
          </w:p>
        </w:tc>
        <w:tc>
          <w:tcPr>
            <w:tcW w:w="1134" w:type="dxa"/>
          </w:tcPr>
          <w:p>
            <w:pPr>
              <w:adjustRightInd w:val="0"/>
              <w:snapToGrid w:val="0"/>
              <w:spacing w:line="360" w:lineRule="auto"/>
              <w:jc w:val="center"/>
              <w:rPr>
                <w:rFonts w:ascii="宋体" w:hAnsi="宋体" w:cs="宋体"/>
                <w:color w:val="auto"/>
                <w:sz w:val="24"/>
              </w:rPr>
            </w:pPr>
          </w:p>
        </w:tc>
        <w:tc>
          <w:tcPr>
            <w:tcW w:w="1134" w:type="dxa"/>
            <w:vAlign w:val="center"/>
          </w:tcPr>
          <w:p>
            <w:pPr>
              <w:adjustRightInd w:val="0"/>
              <w:snapToGrid w:val="0"/>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color w:val="auto"/>
                <w:sz w:val="24"/>
              </w:rPr>
            </w:pPr>
          </w:p>
        </w:tc>
        <w:tc>
          <w:tcPr>
            <w:tcW w:w="1440" w:type="dxa"/>
            <w:vAlign w:val="center"/>
          </w:tcPr>
          <w:p>
            <w:pPr>
              <w:adjustRightInd w:val="0"/>
              <w:snapToGrid w:val="0"/>
              <w:spacing w:line="360" w:lineRule="auto"/>
              <w:jc w:val="center"/>
              <w:rPr>
                <w:rFonts w:ascii="宋体" w:hAnsi="宋体" w:cs="宋体"/>
                <w:color w:val="auto"/>
                <w:sz w:val="24"/>
              </w:rPr>
            </w:pPr>
          </w:p>
        </w:tc>
        <w:tc>
          <w:tcPr>
            <w:tcW w:w="1271" w:type="dxa"/>
            <w:vAlign w:val="center"/>
          </w:tcPr>
          <w:p>
            <w:pPr>
              <w:adjustRightInd w:val="0"/>
              <w:snapToGrid w:val="0"/>
              <w:spacing w:line="360" w:lineRule="auto"/>
              <w:jc w:val="center"/>
              <w:rPr>
                <w:rFonts w:ascii="宋体" w:hAnsi="宋体" w:cs="宋体"/>
                <w:color w:val="auto"/>
                <w:sz w:val="24"/>
              </w:rPr>
            </w:pPr>
          </w:p>
        </w:tc>
        <w:tc>
          <w:tcPr>
            <w:tcW w:w="1276" w:type="dxa"/>
            <w:vAlign w:val="center"/>
          </w:tcPr>
          <w:p>
            <w:pPr>
              <w:adjustRightInd w:val="0"/>
              <w:snapToGrid w:val="0"/>
              <w:spacing w:line="360" w:lineRule="auto"/>
              <w:jc w:val="center"/>
              <w:rPr>
                <w:rFonts w:ascii="宋体" w:hAnsi="宋体" w:cs="宋体"/>
                <w:color w:val="auto"/>
                <w:sz w:val="24"/>
              </w:rPr>
            </w:pPr>
          </w:p>
        </w:tc>
        <w:tc>
          <w:tcPr>
            <w:tcW w:w="1275" w:type="dxa"/>
            <w:vAlign w:val="center"/>
          </w:tcPr>
          <w:p>
            <w:pPr>
              <w:adjustRightInd w:val="0"/>
              <w:snapToGrid w:val="0"/>
              <w:spacing w:line="360" w:lineRule="auto"/>
              <w:jc w:val="center"/>
              <w:rPr>
                <w:rFonts w:ascii="宋体" w:hAnsi="宋体" w:cs="宋体"/>
                <w:color w:val="auto"/>
                <w:sz w:val="24"/>
              </w:rPr>
            </w:pPr>
          </w:p>
        </w:tc>
        <w:tc>
          <w:tcPr>
            <w:tcW w:w="1134" w:type="dxa"/>
          </w:tcPr>
          <w:p>
            <w:pPr>
              <w:adjustRightInd w:val="0"/>
              <w:snapToGrid w:val="0"/>
              <w:spacing w:line="360" w:lineRule="auto"/>
              <w:jc w:val="center"/>
              <w:rPr>
                <w:rFonts w:ascii="宋体" w:hAnsi="宋体" w:cs="宋体"/>
                <w:color w:val="auto"/>
                <w:sz w:val="24"/>
              </w:rPr>
            </w:pPr>
          </w:p>
        </w:tc>
        <w:tc>
          <w:tcPr>
            <w:tcW w:w="1134" w:type="dxa"/>
            <w:vAlign w:val="center"/>
          </w:tcPr>
          <w:p>
            <w:pPr>
              <w:adjustRightInd w:val="0"/>
              <w:snapToGrid w:val="0"/>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color w:val="auto"/>
                <w:sz w:val="24"/>
              </w:rPr>
            </w:pPr>
          </w:p>
        </w:tc>
        <w:tc>
          <w:tcPr>
            <w:tcW w:w="1440" w:type="dxa"/>
            <w:vAlign w:val="center"/>
          </w:tcPr>
          <w:p>
            <w:pPr>
              <w:adjustRightInd w:val="0"/>
              <w:snapToGrid w:val="0"/>
              <w:spacing w:line="360" w:lineRule="auto"/>
              <w:jc w:val="center"/>
              <w:rPr>
                <w:rFonts w:ascii="宋体" w:hAnsi="宋体" w:cs="宋体"/>
                <w:color w:val="auto"/>
                <w:sz w:val="24"/>
              </w:rPr>
            </w:pPr>
          </w:p>
        </w:tc>
        <w:tc>
          <w:tcPr>
            <w:tcW w:w="1271" w:type="dxa"/>
            <w:vAlign w:val="center"/>
          </w:tcPr>
          <w:p>
            <w:pPr>
              <w:adjustRightInd w:val="0"/>
              <w:snapToGrid w:val="0"/>
              <w:spacing w:line="360" w:lineRule="auto"/>
              <w:jc w:val="center"/>
              <w:rPr>
                <w:rFonts w:ascii="宋体" w:hAnsi="宋体" w:cs="宋体"/>
                <w:color w:val="auto"/>
                <w:sz w:val="24"/>
              </w:rPr>
            </w:pPr>
          </w:p>
        </w:tc>
        <w:tc>
          <w:tcPr>
            <w:tcW w:w="1276" w:type="dxa"/>
            <w:vAlign w:val="center"/>
          </w:tcPr>
          <w:p>
            <w:pPr>
              <w:adjustRightInd w:val="0"/>
              <w:snapToGrid w:val="0"/>
              <w:spacing w:line="360" w:lineRule="auto"/>
              <w:jc w:val="center"/>
              <w:rPr>
                <w:rFonts w:ascii="宋体" w:hAnsi="宋体" w:cs="宋体"/>
                <w:color w:val="auto"/>
                <w:sz w:val="24"/>
              </w:rPr>
            </w:pPr>
          </w:p>
        </w:tc>
        <w:tc>
          <w:tcPr>
            <w:tcW w:w="1275" w:type="dxa"/>
            <w:vAlign w:val="center"/>
          </w:tcPr>
          <w:p>
            <w:pPr>
              <w:adjustRightInd w:val="0"/>
              <w:snapToGrid w:val="0"/>
              <w:spacing w:line="360" w:lineRule="auto"/>
              <w:jc w:val="center"/>
              <w:rPr>
                <w:rFonts w:ascii="宋体" w:hAnsi="宋体" w:cs="宋体"/>
                <w:color w:val="auto"/>
                <w:sz w:val="24"/>
              </w:rPr>
            </w:pPr>
          </w:p>
        </w:tc>
        <w:tc>
          <w:tcPr>
            <w:tcW w:w="1134" w:type="dxa"/>
          </w:tcPr>
          <w:p>
            <w:pPr>
              <w:adjustRightInd w:val="0"/>
              <w:snapToGrid w:val="0"/>
              <w:spacing w:line="360" w:lineRule="auto"/>
              <w:jc w:val="center"/>
              <w:rPr>
                <w:rFonts w:ascii="宋体" w:hAnsi="宋体" w:cs="宋体"/>
                <w:color w:val="auto"/>
                <w:sz w:val="24"/>
              </w:rPr>
            </w:pPr>
          </w:p>
        </w:tc>
        <w:tc>
          <w:tcPr>
            <w:tcW w:w="1134" w:type="dxa"/>
            <w:vAlign w:val="center"/>
          </w:tcPr>
          <w:p>
            <w:pPr>
              <w:adjustRightInd w:val="0"/>
              <w:snapToGrid w:val="0"/>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color w:val="auto"/>
                <w:sz w:val="24"/>
              </w:rPr>
            </w:pPr>
          </w:p>
        </w:tc>
        <w:tc>
          <w:tcPr>
            <w:tcW w:w="1440" w:type="dxa"/>
            <w:vAlign w:val="center"/>
          </w:tcPr>
          <w:p>
            <w:pPr>
              <w:adjustRightInd w:val="0"/>
              <w:snapToGrid w:val="0"/>
              <w:spacing w:line="360" w:lineRule="auto"/>
              <w:jc w:val="center"/>
              <w:rPr>
                <w:rFonts w:ascii="宋体" w:hAnsi="宋体" w:cs="宋体"/>
                <w:color w:val="auto"/>
                <w:sz w:val="24"/>
              </w:rPr>
            </w:pPr>
          </w:p>
        </w:tc>
        <w:tc>
          <w:tcPr>
            <w:tcW w:w="1271" w:type="dxa"/>
            <w:vAlign w:val="center"/>
          </w:tcPr>
          <w:p>
            <w:pPr>
              <w:adjustRightInd w:val="0"/>
              <w:snapToGrid w:val="0"/>
              <w:spacing w:line="360" w:lineRule="auto"/>
              <w:jc w:val="center"/>
              <w:rPr>
                <w:rFonts w:ascii="宋体" w:hAnsi="宋体" w:cs="宋体"/>
                <w:color w:val="auto"/>
                <w:sz w:val="24"/>
              </w:rPr>
            </w:pPr>
          </w:p>
        </w:tc>
        <w:tc>
          <w:tcPr>
            <w:tcW w:w="1276" w:type="dxa"/>
            <w:vAlign w:val="center"/>
          </w:tcPr>
          <w:p>
            <w:pPr>
              <w:adjustRightInd w:val="0"/>
              <w:snapToGrid w:val="0"/>
              <w:spacing w:line="360" w:lineRule="auto"/>
              <w:jc w:val="center"/>
              <w:rPr>
                <w:rFonts w:ascii="宋体" w:hAnsi="宋体" w:cs="宋体"/>
                <w:color w:val="auto"/>
                <w:sz w:val="24"/>
              </w:rPr>
            </w:pPr>
          </w:p>
        </w:tc>
        <w:tc>
          <w:tcPr>
            <w:tcW w:w="1275" w:type="dxa"/>
            <w:vAlign w:val="center"/>
          </w:tcPr>
          <w:p>
            <w:pPr>
              <w:adjustRightInd w:val="0"/>
              <w:snapToGrid w:val="0"/>
              <w:spacing w:line="360" w:lineRule="auto"/>
              <w:jc w:val="center"/>
              <w:rPr>
                <w:rFonts w:ascii="宋体" w:hAnsi="宋体" w:cs="宋体"/>
                <w:color w:val="auto"/>
                <w:sz w:val="24"/>
              </w:rPr>
            </w:pPr>
          </w:p>
        </w:tc>
        <w:tc>
          <w:tcPr>
            <w:tcW w:w="1134" w:type="dxa"/>
          </w:tcPr>
          <w:p>
            <w:pPr>
              <w:adjustRightInd w:val="0"/>
              <w:snapToGrid w:val="0"/>
              <w:spacing w:line="360" w:lineRule="auto"/>
              <w:jc w:val="center"/>
              <w:rPr>
                <w:rFonts w:ascii="宋体" w:hAnsi="宋体" w:cs="宋体"/>
                <w:color w:val="auto"/>
                <w:sz w:val="24"/>
              </w:rPr>
            </w:pPr>
          </w:p>
        </w:tc>
        <w:tc>
          <w:tcPr>
            <w:tcW w:w="1134" w:type="dxa"/>
            <w:vAlign w:val="center"/>
          </w:tcPr>
          <w:p>
            <w:pPr>
              <w:adjustRightInd w:val="0"/>
              <w:snapToGrid w:val="0"/>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color w:val="auto"/>
                <w:sz w:val="24"/>
              </w:rPr>
            </w:pPr>
          </w:p>
        </w:tc>
        <w:tc>
          <w:tcPr>
            <w:tcW w:w="1440" w:type="dxa"/>
            <w:vAlign w:val="center"/>
          </w:tcPr>
          <w:p>
            <w:pPr>
              <w:adjustRightInd w:val="0"/>
              <w:snapToGrid w:val="0"/>
              <w:spacing w:line="360" w:lineRule="auto"/>
              <w:jc w:val="center"/>
              <w:rPr>
                <w:rFonts w:ascii="宋体" w:hAnsi="宋体" w:cs="宋体"/>
                <w:color w:val="auto"/>
                <w:sz w:val="24"/>
              </w:rPr>
            </w:pPr>
          </w:p>
        </w:tc>
        <w:tc>
          <w:tcPr>
            <w:tcW w:w="1271" w:type="dxa"/>
            <w:vAlign w:val="center"/>
          </w:tcPr>
          <w:p>
            <w:pPr>
              <w:adjustRightInd w:val="0"/>
              <w:snapToGrid w:val="0"/>
              <w:spacing w:line="360" w:lineRule="auto"/>
              <w:jc w:val="center"/>
              <w:rPr>
                <w:rFonts w:ascii="宋体" w:hAnsi="宋体" w:cs="宋体"/>
                <w:color w:val="auto"/>
                <w:sz w:val="24"/>
              </w:rPr>
            </w:pPr>
          </w:p>
        </w:tc>
        <w:tc>
          <w:tcPr>
            <w:tcW w:w="1276" w:type="dxa"/>
            <w:vAlign w:val="center"/>
          </w:tcPr>
          <w:p>
            <w:pPr>
              <w:adjustRightInd w:val="0"/>
              <w:snapToGrid w:val="0"/>
              <w:spacing w:line="360" w:lineRule="auto"/>
              <w:jc w:val="center"/>
              <w:rPr>
                <w:rFonts w:ascii="宋体" w:hAnsi="宋体" w:cs="宋体"/>
                <w:color w:val="auto"/>
                <w:sz w:val="24"/>
              </w:rPr>
            </w:pPr>
          </w:p>
        </w:tc>
        <w:tc>
          <w:tcPr>
            <w:tcW w:w="1275" w:type="dxa"/>
            <w:vAlign w:val="center"/>
          </w:tcPr>
          <w:p>
            <w:pPr>
              <w:adjustRightInd w:val="0"/>
              <w:snapToGrid w:val="0"/>
              <w:spacing w:line="360" w:lineRule="auto"/>
              <w:jc w:val="center"/>
              <w:rPr>
                <w:rFonts w:ascii="宋体" w:hAnsi="宋体" w:cs="宋体"/>
                <w:color w:val="auto"/>
                <w:sz w:val="24"/>
              </w:rPr>
            </w:pPr>
          </w:p>
        </w:tc>
        <w:tc>
          <w:tcPr>
            <w:tcW w:w="1134" w:type="dxa"/>
          </w:tcPr>
          <w:p>
            <w:pPr>
              <w:adjustRightInd w:val="0"/>
              <w:snapToGrid w:val="0"/>
              <w:spacing w:line="360" w:lineRule="auto"/>
              <w:jc w:val="center"/>
              <w:rPr>
                <w:rFonts w:ascii="宋体" w:hAnsi="宋体" w:cs="宋体"/>
                <w:color w:val="auto"/>
                <w:sz w:val="24"/>
              </w:rPr>
            </w:pPr>
          </w:p>
        </w:tc>
        <w:tc>
          <w:tcPr>
            <w:tcW w:w="1134" w:type="dxa"/>
            <w:vAlign w:val="center"/>
          </w:tcPr>
          <w:p>
            <w:pPr>
              <w:adjustRightInd w:val="0"/>
              <w:snapToGrid w:val="0"/>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567" w:hRule="atLeast"/>
          <w:jc w:val="center"/>
        </w:trPr>
        <w:tc>
          <w:tcPr>
            <w:tcW w:w="1100" w:type="dxa"/>
            <w:vAlign w:val="center"/>
          </w:tcPr>
          <w:p>
            <w:pPr>
              <w:adjustRightInd w:val="0"/>
              <w:snapToGrid w:val="0"/>
              <w:spacing w:line="360" w:lineRule="auto"/>
              <w:jc w:val="center"/>
              <w:rPr>
                <w:rFonts w:ascii="宋体" w:hAnsi="宋体" w:cs="宋体"/>
                <w:color w:val="auto"/>
                <w:sz w:val="24"/>
              </w:rPr>
            </w:pPr>
          </w:p>
        </w:tc>
        <w:tc>
          <w:tcPr>
            <w:tcW w:w="1440" w:type="dxa"/>
            <w:vAlign w:val="center"/>
          </w:tcPr>
          <w:p>
            <w:pPr>
              <w:adjustRightInd w:val="0"/>
              <w:snapToGrid w:val="0"/>
              <w:spacing w:line="360" w:lineRule="auto"/>
              <w:jc w:val="center"/>
              <w:rPr>
                <w:rFonts w:ascii="宋体" w:hAnsi="宋体" w:cs="宋体"/>
                <w:color w:val="auto"/>
                <w:sz w:val="24"/>
              </w:rPr>
            </w:pPr>
          </w:p>
        </w:tc>
        <w:tc>
          <w:tcPr>
            <w:tcW w:w="1271" w:type="dxa"/>
            <w:vAlign w:val="center"/>
          </w:tcPr>
          <w:p>
            <w:pPr>
              <w:adjustRightInd w:val="0"/>
              <w:snapToGrid w:val="0"/>
              <w:spacing w:line="360" w:lineRule="auto"/>
              <w:jc w:val="center"/>
              <w:rPr>
                <w:rFonts w:ascii="宋体" w:hAnsi="宋体" w:cs="宋体"/>
                <w:color w:val="auto"/>
                <w:sz w:val="24"/>
              </w:rPr>
            </w:pPr>
          </w:p>
        </w:tc>
        <w:tc>
          <w:tcPr>
            <w:tcW w:w="1276" w:type="dxa"/>
            <w:vAlign w:val="center"/>
          </w:tcPr>
          <w:p>
            <w:pPr>
              <w:adjustRightInd w:val="0"/>
              <w:snapToGrid w:val="0"/>
              <w:spacing w:line="360" w:lineRule="auto"/>
              <w:jc w:val="center"/>
              <w:rPr>
                <w:rFonts w:ascii="宋体" w:hAnsi="宋体" w:cs="宋体"/>
                <w:color w:val="auto"/>
                <w:sz w:val="24"/>
              </w:rPr>
            </w:pPr>
          </w:p>
        </w:tc>
        <w:tc>
          <w:tcPr>
            <w:tcW w:w="1275" w:type="dxa"/>
            <w:vAlign w:val="center"/>
          </w:tcPr>
          <w:p>
            <w:pPr>
              <w:adjustRightInd w:val="0"/>
              <w:snapToGrid w:val="0"/>
              <w:spacing w:line="360" w:lineRule="auto"/>
              <w:jc w:val="center"/>
              <w:rPr>
                <w:rFonts w:ascii="宋体" w:hAnsi="宋体" w:cs="宋体"/>
                <w:color w:val="auto"/>
                <w:sz w:val="24"/>
              </w:rPr>
            </w:pPr>
          </w:p>
        </w:tc>
        <w:tc>
          <w:tcPr>
            <w:tcW w:w="1134" w:type="dxa"/>
          </w:tcPr>
          <w:p>
            <w:pPr>
              <w:adjustRightInd w:val="0"/>
              <w:snapToGrid w:val="0"/>
              <w:spacing w:line="360" w:lineRule="auto"/>
              <w:jc w:val="center"/>
              <w:rPr>
                <w:rFonts w:ascii="宋体" w:hAnsi="宋体" w:cs="宋体"/>
                <w:color w:val="auto"/>
                <w:sz w:val="24"/>
              </w:rPr>
            </w:pPr>
          </w:p>
        </w:tc>
        <w:tc>
          <w:tcPr>
            <w:tcW w:w="1134" w:type="dxa"/>
            <w:vAlign w:val="center"/>
          </w:tcPr>
          <w:p>
            <w:pPr>
              <w:adjustRightInd w:val="0"/>
              <w:snapToGrid w:val="0"/>
              <w:spacing w:line="360" w:lineRule="auto"/>
              <w:jc w:val="center"/>
              <w:rPr>
                <w:rFonts w:ascii="宋体" w:hAnsi="宋体" w:cs="宋体"/>
                <w:color w:val="auto"/>
                <w:sz w:val="24"/>
              </w:rPr>
            </w:pPr>
          </w:p>
        </w:tc>
      </w:tr>
    </w:tbl>
    <w:p>
      <w:pPr>
        <w:adjustRightInd w:val="0"/>
        <w:snapToGrid w:val="0"/>
        <w:spacing w:line="360" w:lineRule="auto"/>
        <w:ind w:firstLine="480" w:firstLineChars="200"/>
        <w:rPr>
          <w:rFonts w:ascii="宋体" w:hAnsi="宋体" w:cs="宋体"/>
          <w:color w:val="auto"/>
          <w:sz w:val="24"/>
        </w:rPr>
      </w:pPr>
    </w:p>
    <w:p>
      <w:pPr>
        <w:adjustRightInd w:val="0"/>
        <w:snapToGrid w:val="0"/>
        <w:spacing w:line="360" w:lineRule="auto"/>
        <w:ind w:firstLine="480" w:firstLineChars="200"/>
        <w:rPr>
          <w:rFonts w:ascii="宋体" w:hAnsi="宋体" w:cs="宋体"/>
          <w:color w:val="auto"/>
          <w:sz w:val="24"/>
        </w:rPr>
      </w:pPr>
      <w:r>
        <w:rPr>
          <w:rFonts w:hint="eastAsia" w:ascii="宋体" w:hAnsi="宋体" w:cs="宋体"/>
          <w:color w:val="auto"/>
          <w:sz w:val="24"/>
        </w:rPr>
        <w:t>注：报价单位（仅限于报价单位自己实施的）以上业绩需提供合同复印件。</w:t>
      </w:r>
    </w:p>
    <w:p>
      <w:pPr>
        <w:adjustRightInd w:val="0"/>
        <w:snapToGrid w:val="0"/>
        <w:spacing w:line="360" w:lineRule="auto"/>
        <w:ind w:firstLine="480" w:firstLineChars="200"/>
        <w:rPr>
          <w:rFonts w:ascii="宋体" w:hAnsi="宋体" w:cs="宋体"/>
          <w:color w:val="auto"/>
          <w:sz w:val="24"/>
        </w:rPr>
      </w:pPr>
    </w:p>
    <w:p>
      <w:pPr>
        <w:adjustRightInd w:val="0"/>
        <w:snapToGrid w:val="0"/>
        <w:spacing w:line="480" w:lineRule="auto"/>
        <w:ind w:firstLine="480" w:firstLineChars="200"/>
        <w:rPr>
          <w:rFonts w:ascii="宋体" w:hAnsi="宋体" w:cs="宋体"/>
          <w:color w:val="auto"/>
          <w:sz w:val="24"/>
        </w:rPr>
      </w:pPr>
    </w:p>
    <w:p>
      <w:pPr>
        <w:adjustRightInd w:val="0"/>
        <w:snapToGrid w:val="0"/>
        <w:spacing w:line="480" w:lineRule="auto"/>
        <w:ind w:firstLine="480" w:firstLineChars="200"/>
        <w:rPr>
          <w:rFonts w:ascii="宋体" w:hAnsi="宋体" w:cs="宋体"/>
          <w:color w:val="auto"/>
          <w:sz w:val="24"/>
        </w:rPr>
      </w:pPr>
      <w:r>
        <w:rPr>
          <w:rFonts w:hint="eastAsia" w:ascii="宋体" w:hAnsi="宋体" w:cs="宋体"/>
          <w:color w:val="auto"/>
          <w:sz w:val="24"/>
        </w:rPr>
        <w:t xml:space="preserve">报价单位名称（盖章）：         </w:t>
      </w:r>
    </w:p>
    <w:p>
      <w:pPr>
        <w:adjustRightInd w:val="0"/>
        <w:snapToGrid w:val="0"/>
        <w:spacing w:line="480" w:lineRule="auto"/>
        <w:ind w:firstLine="480" w:firstLineChars="200"/>
        <w:rPr>
          <w:rFonts w:ascii="宋体" w:hAnsi="宋体" w:cs="宋体"/>
          <w:color w:val="auto"/>
          <w:sz w:val="24"/>
        </w:rPr>
      </w:pPr>
      <w:r>
        <w:rPr>
          <w:rFonts w:hint="eastAsia" w:ascii="宋体" w:hAnsi="宋体" w:cs="宋体"/>
          <w:color w:val="auto"/>
          <w:sz w:val="24"/>
        </w:rPr>
        <w:t>法定代表人或授权代表人（签字）</w:t>
      </w:r>
      <w:r>
        <w:rPr>
          <w:rFonts w:hint="eastAsia" w:ascii="宋体" w:hAnsi="宋体" w:cs="宋体"/>
          <w:bCs/>
          <w:color w:val="auto"/>
          <w:sz w:val="24"/>
        </w:rPr>
        <w:t>：</w:t>
      </w:r>
    </w:p>
    <w:p>
      <w:pPr>
        <w:adjustRightInd w:val="0"/>
        <w:snapToGrid w:val="0"/>
        <w:spacing w:line="480" w:lineRule="auto"/>
        <w:ind w:firstLine="480" w:firstLineChars="200"/>
        <w:rPr>
          <w:rFonts w:ascii="宋体" w:hAnsi="宋体"/>
          <w:b/>
          <w:color w:val="auto"/>
          <w:sz w:val="24"/>
        </w:rPr>
      </w:pPr>
      <w:r>
        <w:rPr>
          <w:rFonts w:hint="eastAsia" w:ascii="宋体" w:hAnsi="宋体" w:cs="宋体"/>
          <w:bCs/>
          <w:color w:val="auto"/>
          <w:sz w:val="24"/>
        </w:rPr>
        <w:t>日期：</w:t>
      </w:r>
    </w:p>
    <w:p>
      <w:pPr>
        <w:numPr>
          <w:ilvl w:val="0"/>
          <w:numId w:val="2"/>
        </w:numPr>
        <w:adjustRightInd w:val="0"/>
        <w:snapToGrid w:val="0"/>
        <w:ind w:left="0" w:leftChars="0" w:firstLine="420" w:firstLineChars="0"/>
        <w:outlineLvl w:val="2"/>
        <w:rPr>
          <w:rFonts w:hint="eastAsia" w:ascii="宋体" w:hAnsi="宋体"/>
          <w:bCs/>
          <w:color w:val="auto"/>
          <w:sz w:val="24"/>
          <w:lang w:val="en-GB"/>
        </w:rPr>
      </w:pPr>
      <w:r>
        <w:rPr>
          <w:rFonts w:hint="eastAsia" w:ascii="宋体" w:hAnsi="宋体"/>
          <w:bCs/>
          <w:color w:val="auto"/>
          <w:sz w:val="24"/>
          <w:lang w:val="en-GB"/>
        </w:rPr>
        <w:t>合同复印件</w:t>
      </w:r>
    </w:p>
    <w:p>
      <w:pPr>
        <w:numPr>
          <w:ilvl w:val="0"/>
          <w:numId w:val="0"/>
        </w:numPr>
        <w:adjustRightInd w:val="0"/>
        <w:snapToGrid w:val="0"/>
        <w:ind w:left="420" w:leftChars="0"/>
        <w:outlineLvl w:val="2"/>
        <w:rPr>
          <w:rFonts w:ascii="宋体" w:hAnsi="宋体" w:cs="宋体"/>
          <w:color w:val="auto"/>
          <w:sz w:val="24"/>
        </w:rPr>
      </w:pPr>
      <w:r>
        <w:rPr>
          <w:rFonts w:hint="eastAsia" w:ascii="宋体" w:hAnsi="宋体"/>
          <w:bCs/>
          <w:color w:val="auto"/>
          <w:sz w:val="24"/>
          <w:lang w:val="en-GB" w:eastAsia="zh-CN"/>
        </w:rPr>
        <w:t>（</w:t>
      </w:r>
      <w:r>
        <w:rPr>
          <w:rFonts w:hint="eastAsia" w:ascii="宋体" w:hAnsi="宋体"/>
          <w:bCs/>
          <w:color w:val="auto"/>
          <w:sz w:val="24"/>
          <w:lang w:val="en-US" w:eastAsia="zh-CN"/>
        </w:rPr>
        <w:t>注：提供主要页面即可，含有首页委托内容及合同签署页</w:t>
      </w:r>
      <w:r>
        <w:rPr>
          <w:rFonts w:hint="eastAsia" w:ascii="宋体" w:hAnsi="宋体"/>
          <w:bCs/>
          <w:color w:val="auto"/>
          <w:sz w:val="24"/>
          <w:lang w:val="en-GB" w:eastAsia="zh-CN"/>
        </w:rPr>
        <w:t>）</w:t>
      </w:r>
      <w:r>
        <w:rPr>
          <w:rFonts w:ascii="宋体" w:hAnsi="宋体" w:cs="宋体"/>
          <w:color w:val="auto"/>
          <w:sz w:val="24"/>
        </w:rPr>
        <w:br w:type="page"/>
      </w:r>
    </w:p>
    <w:p>
      <w:pPr>
        <w:pStyle w:val="2"/>
        <w:jc w:val="center"/>
        <w:outlineLvl w:val="1"/>
        <w:rPr>
          <w:rFonts w:ascii="仿宋" w:hAnsi="仿宋" w:eastAsia="仿宋" w:cs="仿宋"/>
          <w:b/>
          <w:bCs/>
          <w:color w:val="auto"/>
          <w:sz w:val="36"/>
          <w:szCs w:val="36"/>
        </w:rPr>
      </w:pPr>
      <w:r>
        <w:rPr>
          <w:rFonts w:hint="eastAsia" w:ascii="仿宋" w:hAnsi="仿宋" w:eastAsia="仿宋" w:cs="仿宋"/>
          <w:b/>
          <w:bCs/>
          <w:color w:val="auto"/>
          <w:sz w:val="36"/>
          <w:szCs w:val="36"/>
        </w:rPr>
        <w:t>四、本地常驻机构证明及员工本地社保缴纳证明</w:t>
      </w:r>
    </w:p>
    <w:p>
      <w:pPr>
        <w:rPr>
          <w:rFonts w:ascii="仿宋" w:hAnsi="仿宋" w:eastAsia="仿宋" w:cs="仿宋"/>
          <w:b/>
          <w:bCs/>
          <w:color w:val="auto"/>
          <w:sz w:val="40"/>
          <w:szCs w:val="40"/>
        </w:rPr>
      </w:pPr>
      <w:r>
        <w:rPr>
          <w:rFonts w:hint="eastAsia" w:ascii="仿宋" w:hAnsi="仿宋" w:eastAsia="仿宋" w:cs="仿宋"/>
          <w:b/>
          <w:bCs/>
          <w:color w:val="auto"/>
          <w:sz w:val="40"/>
          <w:szCs w:val="40"/>
        </w:rPr>
        <w:br w:type="page"/>
      </w:r>
    </w:p>
    <w:p>
      <w:pPr>
        <w:pStyle w:val="2"/>
        <w:jc w:val="center"/>
        <w:outlineLvl w:val="1"/>
        <w:rPr>
          <w:rFonts w:ascii="仿宋" w:hAnsi="仿宋" w:eastAsia="仿宋" w:cs="仿宋"/>
          <w:b/>
          <w:bCs/>
          <w:color w:val="auto"/>
          <w:sz w:val="36"/>
          <w:szCs w:val="36"/>
        </w:rPr>
      </w:pPr>
      <w:r>
        <w:rPr>
          <w:rFonts w:hint="eastAsia" w:ascii="仿宋" w:hAnsi="仿宋" w:eastAsia="仿宋" w:cs="仿宋"/>
          <w:b/>
          <w:bCs/>
          <w:color w:val="auto"/>
          <w:sz w:val="36"/>
          <w:szCs w:val="36"/>
        </w:rPr>
        <w:t>五、其他证明文件</w:t>
      </w:r>
    </w:p>
    <w:p>
      <w:pPr>
        <w:adjustRightInd w:val="0"/>
        <w:snapToGrid w:val="0"/>
        <w:spacing w:before="156" w:beforeLines="50" w:line="413" w:lineRule="auto"/>
        <w:jc w:val="left"/>
        <w:rPr>
          <w:rFonts w:ascii="宋体" w:hAnsi="宋体"/>
          <w:color w:val="auto"/>
        </w:rPr>
      </w:pPr>
      <w:bookmarkStart w:id="17" w:name="_Toc25178928"/>
      <w:bookmarkStart w:id="18" w:name="_Toc22597"/>
      <w:r>
        <w:rPr>
          <w:rFonts w:hint="eastAsia" w:ascii="宋体" w:hAnsi="宋体" w:cs="宋体"/>
          <w:color w:val="auto"/>
          <w:sz w:val="28"/>
          <w:szCs w:val="28"/>
          <w:lang w:val="en-GB"/>
        </w:rPr>
        <w:t>（</w:t>
      </w:r>
      <w:r>
        <w:rPr>
          <w:rFonts w:hint="eastAsia" w:ascii="宋体" w:hAnsi="宋体" w:cs="宋体"/>
          <w:color w:val="auto"/>
          <w:sz w:val="28"/>
          <w:szCs w:val="28"/>
        </w:rPr>
        <w:t>一</w:t>
      </w:r>
      <w:r>
        <w:rPr>
          <w:rFonts w:hint="eastAsia" w:ascii="宋体" w:hAnsi="宋体" w:cs="宋体"/>
          <w:color w:val="auto"/>
          <w:sz w:val="28"/>
          <w:szCs w:val="28"/>
          <w:lang w:val="en-GB"/>
        </w:rPr>
        <w:t>）</w:t>
      </w:r>
      <w:r>
        <w:rPr>
          <w:rFonts w:ascii="宋体" w:hAnsi="宋体"/>
          <w:color w:val="auto"/>
          <w:sz w:val="28"/>
          <w:szCs w:val="28"/>
          <w:lang w:val="en-GB"/>
        </w:rPr>
        <w:t>诚信投标、诚信履约承诺书</w:t>
      </w:r>
      <w:bookmarkEnd w:id="17"/>
      <w:bookmarkEnd w:id="18"/>
    </w:p>
    <w:p>
      <w:pPr>
        <w:adjustRightInd w:val="0"/>
        <w:snapToGrid w:val="0"/>
        <w:rPr>
          <w:rFonts w:ascii="宋体" w:hAnsi="宋体"/>
          <w:color w:val="auto"/>
        </w:rPr>
      </w:pPr>
    </w:p>
    <w:p>
      <w:pPr>
        <w:adjustRightInd w:val="0"/>
        <w:snapToGrid w:val="0"/>
        <w:spacing w:line="360" w:lineRule="auto"/>
        <w:rPr>
          <w:rFonts w:ascii="宋体" w:hAnsi="宋体"/>
          <w:color w:val="auto"/>
          <w:sz w:val="24"/>
        </w:rPr>
      </w:pPr>
      <w:r>
        <w:rPr>
          <w:rFonts w:ascii="宋体" w:hAnsi="宋体"/>
          <w:color w:val="auto"/>
          <w:sz w:val="24"/>
        </w:rPr>
        <w:t>致：</w:t>
      </w:r>
      <w:r>
        <w:rPr>
          <w:rFonts w:hint="eastAsia" w:ascii="宋体" w:hAnsi="宋体" w:cs="仿宋_GB2312"/>
          <w:color w:val="auto"/>
          <w:sz w:val="24"/>
          <w:u w:val="single"/>
        </w:rPr>
        <w:t>海口市龙兴投资发展有限公司</w:t>
      </w:r>
    </w:p>
    <w:p>
      <w:pPr>
        <w:adjustRightInd w:val="0"/>
        <w:snapToGrid w:val="0"/>
        <w:spacing w:line="360" w:lineRule="auto"/>
        <w:ind w:firstLine="480" w:firstLineChars="200"/>
        <w:rPr>
          <w:rFonts w:ascii="宋体" w:hAnsi="宋体"/>
          <w:color w:val="auto"/>
          <w:sz w:val="24"/>
        </w:rPr>
      </w:pPr>
      <w:r>
        <w:rPr>
          <w:rFonts w:ascii="宋体" w:hAnsi="宋体"/>
          <w:color w:val="auto"/>
          <w:sz w:val="24"/>
        </w:rPr>
        <w:t>我方就本询价采购活动向贵方郑重承诺：</w:t>
      </w:r>
    </w:p>
    <w:p>
      <w:pPr>
        <w:adjustRightInd w:val="0"/>
        <w:snapToGrid w:val="0"/>
        <w:spacing w:line="360" w:lineRule="auto"/>
        <w:ind w:firstLine="480" w:firstLineChars="200"/>
        <w:rPr>
          <w:rFonts w:ascii="宋体" w:hAnsi="宋体"/>
          <w:color w:val="auto"/>
          <w:sz w:val="24"/>
        </w:rPr>
      </w:pPr>
      <w:r>
        <w:rPr>
          <w:rFonts w:ascii="宋体" w:hAnsi="宋体"/>
          <w:color w:val="auto"/>
          <w:sz w:val="24"/>
        </w:rPr>
        <w:t>一、我们已经充分理解了询价文件规定的所有采购要求、成交条件和合同条款，没有任何异议。</w:t>
      </w:r>
    </w:p>
    <w:p>
      <w:pPr>
        <w:adjustRightInd w:val="0"/>
        <w:snapToGrid w:val="0"/>
        <w:spacing w:line="360" w:lineRule="auto"/>
        <w:ind w:firstLine="480" w:firstLineChars="200"/>
        <w:rPr>
          <w:rFonts w:ascii="宋体" w:hAnsi="宋体"/>
          <w:color w:val="auto"/>
          <w:sz w:val="24"/>
        </w:rPr>
      </w:pPr>
      <w:r>
        <w:rPr>
          <w:rFonts w:ascii="宋体" w:hAnsi="宋体"/>
          <w:color w:val="auto"/>
          <w:sz w:val="24"/>
        </w:rPr>
        <w:t>二、我们在投标文件中提交的所有商务文件和资格证明文件都是真实有效的；我们做出的所有技术</w:t>
      </w:r>
      <w:r>
        <w:rPr>
          <w:rFonts w:hint="eastAsia" w:ascii="宋体" w:hAnsi="宋体"/>
          <w:color w:val="auto"/>
          <w:sz w:val="24"/>
        </w:rPr>
        <w:t>报价</w:t>
      </w:r>
      <w:r>
        <w:rPr>
          <w:rFonts w:ascii="宋体" w:hAnsi="宋体"/>
          <w:color w:val="auto"/>
          <w:sz w:val="24"/>
        </w:rPr>
        <w:t>都是真实可信、可以实现、并经得起验收检验的。我们保证所有的</w:t>
      </w:r>
      <w:r>
        <w:rPr>
          <w:rFonts w:hint="eastAsia" w:ascii="宋体" w:hAnsi="宋体"/>
          <w:color w:val="auto"/>
          <w:sz w:val="24"/>
        </w:rPr>
        <w:t>报价</w:t>
      </w:r>
      <w:r>
        <w:rPr>
          <w:rFonts w:ascii="宋体" w:hAnsi="宋体"/>
          <w:color w:val="auto"/>
          <w:sz w:val="24"/>
        </w:rPr>
        <w:t>在询价有效期内不发生任何变更。</w:t>
      </w:r>
    </w:p>
    <w:p>
      <w:pPr>
        <w:adjustRightInd w:val="0"/>
        <w:snapToGrid w:val="0"/>
        <w:spacing w:line="360" w:lineRule="auto"/>
        <w:ind w:firstLine="480" w:firstLineChars="200"/>
        <w:rPr>
          <w:rFonts w:ascii="宋体" w:hAnsi="宋体"/>
          <w:color w:val="auto"/>
          <w:sz w:val="24"/>
        </w:rPr>
      </w:pPr>
      <w:r>
        <w:rPr>
          <w:rFonts w:ascii="宋体" w:hAnsi="宋体"/>
          <w:color w:val="auto"/>
          <w:sz w:val="24"/>
        </w:rPr>
        <w:t>三、我们的询价报价包含了履行合同所需的全部费用。不论何种原因造成的报价漏项损失，我方全部承担，不会提出任何增加费用的要求。</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四、我们知道，如果成交后放弃成交，不论原因何在，都是不诚信的行为，都会给采购项目造成损失。如果采购人将本合同授予我们，我们将承担所有的潜在合同风险，绝不以任何理由放弃成交。</w:t>
      </w:r>
    </w:p>
    <w:p>
      <w:pPr>
        <w:adjustRightInd w:val="0"/>
        <w:snapToGrid w:val="0"/>
        <w:spacing w:line="360" w:lineRule="auto"/>
        <w:ind w:firstLine="480" w:firstLineChars="200"/>
        <w:rPr>
          <w:rFonts w:ascii="宋体" w:hAnsi="宋体"/>
          <w:color w:val="auto"/>
          <w:sz w:val="24"/>
        </w:rPr>
      </w:pPr>
      <w:r>
        <w:rPr>
          <w:rFonts w:ascii="宋体" w:hAnsi="宋体"/>
          <w:color w:val="auto"/>
          <w:sz w:val="24"/>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pPr>
        <w:adjustRightInd w:val="0"/>
        <w:snapToGrid w:val="0"/>
        <w:spacing w:line="360" w:lineRule="auto"/>
        <w:ind w:firstLine="480" w:firstLineChars="200"/>
        <w:rPr>
          <w:rFonts w:ascii="宋体" w:hAnsi="宋体"/>
          <w:color w:val="auto"/>
          <w:sz w:val="24"/>
        </w:rPr>
      </w:pPr>
      <w:r>
        <w:rPr>
          <w:rFonts w:ascii="宋体" w:hAnsi="宋体"/>
          <w:color w:val="auto"/>
          <w:sz w:val="24"/>
        </w:rPr>
        <w:t>六、我们声明：我方在溯往两年内的政府采购活动中，没有成交后放弃成交、拒签或故意拖延签署合同、拒绝履行或故意拖延履行合同的不诚信行为。</w:t>
      </w:r>
    </w:p>
    <w:p>
      <w:pPr>
        <w:adjustRightInd w:val="0"/>
        <w:snapToGrid w:val="0"/>
        <w:spacing w:line="360" w:lineRule="auto"/>
        <w:ind w:firstLine="480" w:firstLineChars="200"/>
        <w:rPr>
          <w:rFonts w:ascii="宋体" w:hAnsi="宋体"/>
          <w:color w:val="auto"/>
          <w:sz w:val="24"/>
        </w:rPr>
      </w:pPr>
      <w:r>
        <w:rPr>
          <w:rFonts w:ascii="宋体" w:hAnsi="宋体"/>
          <w:color w:val="auto"/>
          <w:sz w:val="24"/>
        </w:rPr>
        <w:t>以上承诺，能够经受来自任何方面的审查和监督。如有虚假或背离，我方愿承担由此引发的一切不利后果，无条件接受采购人的处置和政府采购监管单位的处罚。</w:t>
      </w:r>
    </w:p>
    <w:p>
      <w:pPr>
        <w:adjustRightInd w:val="0"/>
        <w:snapToGrid w:val="0"/>
        <w:spacing w:line="560" w:lineRule="exact"/>
        <w:ind w:firstLine="480" w:firstLineChars="200"/>
        <w:jc w:val="left"/>
        <w:rPr>
          <w:rFonts w:ascii="宋体" w:hAnsi="宋体"/>
          <w:color w:val="auto"/>
          <w:sz w:val="24"/>
        </w:rPr>
      </w:pP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承诺单位（</w:t>
      </w:r>
      <w:r>
        <w:rPr>
          <w:rFonts w:hint="eastAsia" w:ascii="宋体" w:hAnsi="宋体"/>
          <w:color w:val="auto"/>
          <w:sz w:val="24"/>
        </w:rPr>
        <w:t>公章</w:t>
      </w:r>
      <w:r>
        <w:rPr>
          <w:rFonts w:ascii="宋体" w:hAnsi="宋体"/>
          <w:color w:val="auto"/>
          <w:sz w:val="24"/>
        </w:rPr>
        <w:t xml:space="preserve">）： </w:t>
      </w:r>
    </w:p>
    <w:p>
      <w:pPr>
        <w:adjustRightInd w:val="0"/>
        <w:snapToGrid w:val="0"/>
        <w:spacing w:line="560" w:lineRule="exact"/>
        <w:ind w:firstLine="480" w:firstLineChars="200"/>
        <w:jc w:val="left"/>
        <w:rPr>
          <w:rFonts w:ascii="宋体" w:hAnsi="宋体"/>
          <w:color w:val="auto"/>
          <w:sz w:val="24"/>
        </w:rPr>
      </w:pPr>
      <w:r>
        <w:rPr>
          <w:rFonts w:ascii="宋体" w:hAnsi="宋体"/>
          <w:color w:val="auto"/>
          <w:sz w:val="24"/>
        </w:rPr>
        <w:t xml:space="preserve">                       法定代表人或</w:t>
      </w:r>
      <w:r>
        <w:rPr>
          <w:rFonts w:hint="eastAsia" w:ascii="宋体" w:hAnsi="宋体"/>
          <w:color w:val="auto"/>
          <w:sz w:val="24"/>
        </w:rPr>
        <w:t>授权代表人（签字或盖章）：</w:t>
      </w:r>
    </w:p>
    <w:p>
      <w:pPr>
        <w:adjustRightInd w:val="0"/>
        <w:snapToGrid w:val="0"/>
        <w:spacing w:line="560" w:lineRule="exact"/>
        <w:ind w:firstLine="480" w:firstLineChars="200"/>
        <w:jc w:val="left"/>
        <w:rPr>
          <w:color w:val="auto"/>
        </w:rPr>
      </w:pPr>
      <w:r>
        <w:rPr>
          <w:rFonts w:ascii="宋体" w:hAnsi="宋体"/>
          <w:color w:val="auto"/>
          <w:sz w:val="24"/>
        </w:rPr>
        <w:t xml:space="preserve">  </w:t>
      </w:r>
      <w:r>
        <w:rPr>
          <w:rFonts w:ascii="宋体" w:hAnsi="宋体"/>
          <w:color w:val="auto"/>
          <w:sz w:val="24"/>
        </w:rPr>
        <w:tab/>
      </w:r>
      <w:r>
        <w:rPr>
          <w:rFonts w:ascii="宋体" w:hAnsi="宋体"/>
          <w:color w:val="auto"/>
          <w:sz w:val="24"/>
        </w:rPr>
        <w:t xml:space="preserve">                    </w:t>
      </w:r>
      <w:r>
        <w:rPr>
          <w:rFonts w:hint="eastAsia" w:ascii="宋体" w:hAnsi="宋体"/>
          <w:color w:val="auto"/>
          <w:sz w:val="24"/>
        </w:rPr>
        <w:t xml:space="preserve">日期：  </w:t>
      </w:r>
      <w:r>
        <w:rPr>
          <w:rFonts w:ascii="宋体" w:hAnsi="宋体"/>
          <w:color w:val="auto"/>
          <w:sz w:val="24"/>
        </w:rPr>
        <w:t>年    月    日</w:t>
      </w:r>
    </w:p>
    <w:sectPr>
      <w:footerReference r:id="rId3" w:type="default"/>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AFEF9C"/>
    <w:multiLevelType w:val="singleLevel"/>
    <w:tmpl w:val="2AAFEF9C"/>
    <w:lvl w:ilvl="0" w:tentative="0">
      <w:start w:val="2"/>
      <w:numFmt w:val="chineseCounting"/>
      <w:suff w:val="nothing"/>
      <w:lvlText w:val="%1、"/>
      <w:lvlJc w:val="left"/>
      <w:rPr>
        <w:rFonts w:hint="eastAsia"/>
      </w:rPr>
    </w:lvl>
  </w:abstractNum>
  <w:abstractNum w:abstractNumId="1">
    <w:nsid w:val="4C0E5712"/>
    <w:multiLevelType w:val="singleLevel"/>
    <w:tmpl w:val="4C0E571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xOGI5Yjc3Mjk0MTBmZjlhMWI4NjQzYzE3OTdkMjUifQ=="/>
    <w:docVar w:name="KSO_WPS_MARK_KEY" w:val="6fa1693e-bd56-4bf4-84a1-fc18a99c37ea"/>
  </w:docVars>
  <w:rsids>
    <w:rsidRoot w:val="70384AFE"/>
    <w:rsid w:val="00065D3F"/>
    <w:rsid w:val="000B018E"/>
    <w:rsid w:val="000E0765"/>
    <w:rsid w:val="001215C1"/>
    <w:rsid w:val="001E360B"/>
    <w:rsid w:val="001E5201"/>
    <w:rsid w:val="00221BC2"/>
    <w:rsid w:val="002373F6"/>
    <w:rsid w:val="003C4615"/>
    <w:rsid w:val="004A4BAF"/>
    <w:rsid w:val="00537C28"/>
    <w:rsid w:val="006B1A18"/>
    <w:rsid w:val="00873280"/>
    <w:rsid w:val="00896845"/>
    <w:rsid w:val="00A24B13"/>
    <w:rsid w:val="00AB256E"/>
    <w:rsid w:val="00B870F4"/>
    <w:rsid w:val="00BF49FF"/>
    <w:rsid w:val="00D82717"/>
    <w:rsid w:val="00DF67C9"/>
    <w:rsid w:val="00E45B21"/>
    <w:rsid w:val="00E645F8"/>
    <w:rsid w:val="00E82D83"/>
    <w:rsid w:val="012244CD"/>
    <w:rsid w:val="0133121D"/>
    <w:rsid w:val="01956EFA"/>
    <w:rsid w:val="02647ECA"/>
    <w:rsid w:val="03916460"/>
    <w:rsid w:val="03CE3199"/>
    <w:rsid w:val="045B7DD6"/>
    <w:rsid w:val="04AD5223"/>
    <w:rsid w:val="04C84286"/>
    <w:rsid w:val="050E42F0"/>
    <w:rsid w:val="05557F9E"/>
    <w:rsid w:val="05940AC6"/>
    <w:rsid w:val="06472E80"/>
    <w:rsid w:val="066E6106"/>
    <w:rsid w:val="06B54F09"/>
    <w:rsid w:val="06EE06AA"/>
    <w:rsid w:val="07047839"/>
    <w:rsid w:val="07095FA9"/>
    <w:rsid w:val="07700427"/>
    <w:rsid w:val="07786FAE"/>
    <w:rsid w:val="08065580"/>
    <w:rsid w:val="086517FF"/>
    <w:rsid w:val="08C05347"/>
    <w:rsid w:val="09727371"/>
    <w:rsid w:val="09CB4CD3"/>
    <w:rsid w:val="09CE5FB9"/>
    <w:rsid w:val="0A511B63"/>
    <w:rsid w:val="0AD42E58"/>
    <w:rsid w:val="0B35566E"/>
    <w:rsid w:val="0B4D7D2D"/>
    <w:rsid w:val="0B69421B"/>
    <w:rsid w:val="0BCA104D"/>
    <w:rsid w:val="0CA034DF"/>
    <w:rsid w:val="0D893729"/>
    <w:rsid w:val="0E252528"/>
    <w:rsid w:val="0E5E2BD2"/>
    <w:rsid w:val="0E76469D"/>
    <w:rsid w:val="0EDA2E2B"/>
    <w:rsid w:val="0EDD7F3E"/>
    <w:rsid w:val="0F0F2A2B"/>
    <w:rsid w:val="0F1052B2"/>
    <w:rsid w:val="0F605B07"/>
    <w:rsid w:val="10067AAB"/>
    <w:rsid w:val="10774983"/>
    <w:rsid w:val="10C30EA3"/>
    <w:rsid w:val="10CC380A"/>
    <w:rsid w:val="111D4066"/>
    <w:rsid w:val="111F33FD"/>
    <w:rsid w:val="11206DF3"/>
    <w:rsid w:val="115475BC"/>
    <w:rsid w:val="11627D7D"/>
    <w:rsid w:val="116371AF"/>
    <w:rsid w:val="117619C8"/>
    <w:rsid w:val="12262BCC"/>
    <w:rsid w:val="12372F05"/>
    <w:rsid w:val="127C6B6A"/>
    <w:rsid w:val="12883301"/>
    <w:rsid w:val="130C3B50"/>
    <w:rsid w:val="13547F36"/>
    <w:rsid w:val="13A1538A"/>
    <w:rsid w:val="13BD51EA"/>
    <w:rsid w:val="14392FEF"/>
    <w:rsid w:val="1497412F"/>
    <w:rsid w:val="15376702"/>
    <w:rsid w:val="1594244B"/>
    <w:rsid w:val="159E5049"/>
    <w:rsid w:val="15B854A8"/>
    <w:rsid w:val="15FF1F8C"/>
    <w:rsid w:val="16A1413C"/>
    <w:rsid w:val="17033CFE"/>
    <w:rsid w:val="17BC6531"/>
    <w:rsid w:val="1824217E"/>
    <w:rsid w:val="18617EEE"/>
    <w:rsid w:val="191B0534"/>
    <w:rsid w:val="192E4725"/>
    <w:rsid w:val="195D0247"/>
    <w:rsid w:val="19740D7E"/>
    <w:rsid w:val="1AF35E37"/>
    <w:rsid w:val="1AF95B35"/>
    <w:rsid w:val="1AFB51DD"/>
    <w:rsid w:val="1B19589E"/>
    <w:rsid w:val="1BA710FC"/>
    <w:rsid w:val="1C0C0F06"/>
    <w:rsid w:val="1C4A3D51"/>
    <w:rsid w:val="1E1066F5"/>
    <w:rsid w:val="1E5C577D"/>
    <w:rsid w:val="1ED8231E"/>
    <w:rsid w:val="1F2F7577"/>
    <w:rsid w:val="1FFE47D7"/>
    <w:rsid w:val="1FFFC86B"/>
    <w:rsid w:val="20311BFD"/>
    <w:rsid w:val="208C795D"/>
    <w:rsid w:val="20E360E5"/>
    <w:rsid w:val="219F4623"/>
    <w:rsid w:val="21BF73BB"/>
    <w:rsid w:val="220345DE"/>
    <w:rsid w:val="22F032B3"/>
    <w:rsid w:val="23122D93"/>
    <w:rsid w:val="23425262"/>
    <w:rsid w:val="237D6BE6"/>
    <w:rsid w:val="23A14E51"/>
    <w:rsid w:val="246D2027"/>
    <w:rsid w:val="24C11F08"/>
    <w:rsid w:val="24C20027"/>
    <w:rsid w:val="24CD015C"/>
    <w:rsid w:val="251E5933"/>
    <w:rsid w:val="256F1CA4"/>
    <w:rsid w:val="25BB2A50"/>
    <w:rsid w:val="265C2666"/>
    <w:rsid w:val="26914388"/>
    <w:rsid w:val="26EF48E0"/>
    <w:rsid w:val="27135897"/>
    <w:rsid w:val="27545EB0"/>
    <w:rsid w:val="276F1078"/>
    <w:rsid w:val="277549E4"/>
    <w:rsid w:val="27906EE8"/>
    <w:rsid w:val="27940DB0"/>
    <w:rsid w:val="28271E6F"/>
    <w:rsid w:val="2828151C"/>
    <w:rsid w:val="28812CD5"/>
    <w:rsid w:val="28FA7202"/>
    <w:rsid w:val="295E3016"/>
    <w:rsid w:val="296A7986"/>
    <w:rsid w:val="2AB13AC9"/>
    <w:rsid w:val="2AFD113C"/>
    <w:rsid w:val="2BA85C83"/>
    <w:rsid w:val="2E3335C6"/>
    <w:rsid w:val="2F060E7D"/>
    <w:rsid w:val="2F126434"/>
    <w:rsid w:val="2F881996"/>
    <w:rsid w:val="2FAD4879"/>
    <w:rsid w:val="2FC669E6"/>
    <w:rsid w:val="30801AC4"/>
    <w:rsid w:val="308A072F"/>
    <w:rsid w:val="30A04ED9"/>
    <w:rsid w:val="311C08E8"/>
    <w:rsid w:val="313B50E5"/>
    <w:rsid w:val="31BA1A5F"/>
    <w:rsid w:val="31C8254D"/>
    <w:rsid w:val="323511EC"/>
    <w:rsid w:val="32827D75"/>
    <w:rsid w:val="32A56FE5"/>
    <w:rsid w:val="32C438A6"/>
    <w:rsid w:val="32F10A57"/>
    <w:rsid w:val="33137ADF"/>
    <w:rsid w:val="33181217"/>
    <w:rsid w:val="33451CE0"/>
    <w:rsid w:val="335D2723"/>
    <w:rsid w:val="33B65951"/>
    <w:rsid w:val="340D5A28"/>
    <w:rsid w:val="34C06A11"/>
    <w:rsid w:val="350E3130"/>
    <w:rsid w:val="35441312"/>
    <w:rsid w:val="3555218C"/>
    <w:rsid w:val="35AA67CC"/>
    <w:rsid w:val="36545C9A"/>
    <w:rsid w:val="365C268B"/>
    <w:rsid w:val="366B407A"/>
    <w:rsid w:val="36992DCC"/>
    <w:rsid w:val="36BE5673"/>
    <w:rsid w:val="37647A49"/>
    <w:rsid w:val="37661A13"/>
    <w:rsid w:val="379D4E26"/>
    <w:rsid w:val="37A06355"/>
    <w:rsid w:val="37A11690"/>
    <w:rsid w:val="37D16478"/>
    <w:rsid w:val="37DA4C22"/>
    <w:rsid w:val="37FC0422"/>
    <w:rsid w:val="38066D52"/>
    <w:rsid w:val="38D94467"/>
    <w:rsid w:val="393A4F06"/>
    <w:rsid w:val="39C27DF2"/>
    <w:rsid w:val="3A1C285D"/>
    <w:rsid w:val="3A2A3CD5"/>
    <w:rsid w:val="3AE07F36"/>
    <w:rsid w:val="3C3C2EC5"/>
    <w:rsid w:val="3C6F2DE2"/>
    <w:rsid w:val="3C7C1760"/>
    <w:rsid w:val="3D23651C"/>
    <w:rsid w:val="3D3738E2"/>
    <w:rsid w:val="3D5F318D"/>
    <w:rsid w:val="3DAE1A1E"/>
    <w:rsid w:val="3EAC1081"/>
    <w:rsid w:val="3EF142B8"/>
    <w:rsid w:val="3F001631"/>
    <w:rsid w:val="3F04753B"/>
    <w:rsid w:val="3F681E30"/>
    <w:rsid w:val="3FB61B2C"/>
    <w:rsid w:val="40061FE5"/>
    <w:rsid w:val="4081166C"/>
    <w:rsid w:val="4162149D"/>
    <w:rsid w:val="434846C3"/>
    <w:rsid w:val="43603D96"/>
    <w:rsid w:val="43AD597A"/>
    <w:rsid w:val="43FD0EAB"/>
    <w:rsid w:val="449000D0"/>
    <w:rsid w:val="4499519C"/>
    <w:rsid w:val="45390767"/>
    <w:rsid w:val="45777244"/>
    <w:rsid w:val="464927DB"/>
    <w:rsid w:val="469623E1"/>
    <w:rsid w:val="469A3487"/>
    <w:rsid w:val="46A9191C"/>
    <w:rsid w:val="46E22739"/>
    <w:rsid w:val="470214B2"/>
    <w:rsid w:val="47471A77"/>
    <w:rsid w:val="47F54BBE"/>
    <w:rsid w:val="47FA6B4D"/>
    <w:rsid w:val="48141018"/>
    <w:rsid w:val="48346449"/>
    <w:rsid w:val="4903092C"/>
    <w:rsid w:val="49052092"/>
    <w:rsid w:val="498A06A3"/>
    <w:rsid w:val="4B1D1548"/>
    <w:rsid w:val="4C6F310B"/>
    <w:rsid w:val="4CAF130F"/>
    <w:rsid w:val="4DB54C13"/>
    <w:rsid w:val="4DC61587"/>
    <w:rsid w:val="4EEF23B6"/>
    <w:rsid w:val="4FB3106A"/>
    <w:rsid w:val="50913DD5"/>
    <w:rsid w:val="51C22067"/>
    <w:rsid w:val="51FE73EE"/>
    <w:rsid w:val="52013AAE"/>
    <w:rsid w:val="522C1839"/>
    <w:rsid w:val="526F51B7"/>
    <w:rsid w:val="528478C5"/>
    <w:rsid w:val="529C1D29"/>
    <w:rsid w:val="53520BE0"/>
    <w:rsid w:val="54CB0353"/>
    <w:rsid w:val="5576009C"/>
    <w:rsid w:val="559612BE"/>
    <w:rsid w:val="576C41EF"/>
    <w:rsid w:val="57FF0B94"/>
    <w:rsid w:val="580E5A83"/>
    <w:rsid w:val="5816620A"/>
    <w:rsid w:val="58216169"/>
    <w:rsid w:val="585906F1"/>
    <w:rsid w:val="594340A3"/>
    <w:rsid w:val="596D1432"/>
    <w:rsid w:val="596F235C"/>
    <w:rsid w:val="598311E0"/>
    <w:rsid w:val="59E60E62"/>
    <w:rsid w:val="5A34505B"/>
    <w:rsid w:val="5A4A5DAC"/>
    <w:rsid w:val="5A8F6A9E"/>
    <w:rsid w:val="5B881604"/>
    <w:rsid w:val="5B8F6EDB"/>
    <w:rsid w:val="5BDC5953"/>
    <w:rsid w:val="5C0A6562"/>
    <w:rsid w:val="5C9E06DC"/>
    <w:rsid w:val="5D576E44"/>
    <w:rsid w:val="5D7874FB"/>
    <w:rsid w:val="5D7A27A3"/>
    <w:rsid w:val="5DE2337E"/>
    <w:rsid w:val="5F0110B7"/>
    <w:rsid w:val="5F11071C"/>
    <w:rsid w:val="5F296EA2"/>
    <w:rsid w:val="601E5F93"/>
    <w:rsid w:val="608A1B12"/>
    <w:rsid w:val="60AB1C32"/>
    <w:rsid w:val="60EC4488"/>
    <w:rsid w:val="61596D14"/>
    <w:rsid w:val="617A768C"/>
    <w:rsid w:val="61A22D98"/>
    <w:rsid w:val="62563AA7"/>
    <w:rsid w:val="62D01C15"/>
    <w:rsid w:val="635917A6"/>
    <w:rsid w:val="64312708"/>
    <w:rsid w:val="644A3197"/>
    <w:rsid w:val="64921A25"/>
    <w:rsid w:val="64BE2070"/>
    <w:rsid w:val="64E173AD"/>
    <w:rsid w:val="65227733"/>
    <w:rsid w:val="659155FE"/>
    <w:rsid w:val="66376AD5"/>
    <w:rsid w:val="66A23F66"/>
    <w:rsid w:val="66F05B63"/>
    <w:rsid w:val="670B029B"/>
    <w:rsid w:val="67162964"/>
    <w:rsid w:val="67580AE6"/>
    <w:rsid w:val="675A5253"/>
    <w:rsid w:val="677C577A"/>
    <w:rsid w:val="67F30F00"/>
    <w:rsid w:val="68664B20"/>
    <w:rsid w:val="686E232D"/>
    <w:rsid w:val="68F16ADF"/>
    <w:rsid w:val="68FE5F0C"/>
    <w:rsid w:val="691E70DF"/>
    <w:rsid w:val="69C64E4E"/>
    <w:rsid w:val="6AB41622"/>
    <w:rsid w:val="6AD541DF"/>
    <w:rsid w:val="6B387EDA"/>
    <w:rsid w:val="6B673F9B"/>
    <w:rsid w:val="6C0F54CE"/>
    <w:rsid w:val="6CDB0485"/>
    <w:rsid w:val="6F7FABA6"/>
    <w:rsid w:val="6F8333E3"/>
    <w:rsid w:val="6F8D7423"/>
    <w:rsid w:val="6FB106F4"/>
    <w:rsid w:val="6FD76840"/>
    <w:rsid w:val="6FFBF9DD"/>
    <w:rsid w:val="70384AFE"/>
    <w:rsid w:val="7057400E"/>
    <w:rsid w:val="70582EA6"/>
    <w:rsid w:val="708D4ED3"/>
    <w:rsid w:val="70EF1381"/>
    <w:rsid w:val="7136195F"/>
    <w:rsid w:val="71B950C6"/>
    <w:rsid w:val="72691DDC"/>
    <w:rsid w:val="728F0460"/>
    <w:rsid w:val="730E7FBF"/>
    <w:rsid w:val="73537E2A"/>
    <w:rsid w:val="742712EB"/>
    <w:rsid w:val="742A7349"/>
    <w:rsid w:val="75483723"/>
    <w:rsid w:val="759027F2"/>
    <w:rsid w:val="75F7304F"/>
    <w:rsid w:val="769A2814"/>
    <w:rsid w:val="76E94A92"/>
    <w:rsid w:val="76EBDFAF"/>
    <w:rsid w:val="770724D4"/>
    <w:rsid w:val="778D78FD"/>
    <w:rsid w:val="77924756"/>
    <w:rsid w:val="779B5E40"/>
    <w:rsid w:val="77F24622"/>
    <w:rsid w:val="77F38283"/>
    <w:rsid w:val="780B7736"/>
    <w:rsid w:val="792220CA"/>
    <w:rsid w:val="79674B9C"/>
    <w:rsid w:val="797D43BF"/>
    <w:rsid w:val="798912FE"/>
    <w:rsid w:val="799B1434"/>
    <w:rsid w:val="79C62E68"/>
    <w:rsid w:val="7A554441"/>
    <w:rsid w:val="7A6A6113"/>
    <w:rsid w:val="7A9A4EC2"/>
    <w:rsid w:val="7B313BF3"/>
    <w:rsid w:val="7B3355CF"/>
    <w:rsid w:val="7BD61B65"/>
    <w:rsid w:val="7C5B2478"/>
    <w:rsid w:val="7C852F59"/>
    <w:rsid w:val="7C96310B"/>
    <w:rsid w:val="7E3314F0"/>
    <w:rsid w:val="7EA83534"/>
    <w:rsid w:val="7EAB4B95"/>
    <w:rsid w:val="7F104430"/>
    <w:rsid w:val="7FB81192"/>
    <w:rsid w:val="7FFFA654"/>
    <w:rsid w:val="8BB8908F"/>
    <w:rsid w:val="CD5B7E16"/>
    <w:rsid w:val="D7EFD01E"/>
    <w:rsid w:val="DBDF662F"/>
    <w:rsid w:val="DD7B43F9"/>
    <w:rsid w:val="E3FDD7E6"/>
    <w:rsid w:val="E6DF30BF"/>
    <w:rsid w:val="EDF7E2E0"/>
    <w:rsid w:val="F2FF7343"/>
    <w:rsid w:val="F6FBC968"/>
    <w:rsid w:val="FFB31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Strong"/>
    <w:basedOn w:val="9"/>
    <w:qFormat/>
    <w:uiPriority w:val="0"/>
    <w:rPr>
      <w:b/>
    </w:rPr>
  </w:style>
  <w:style w:type="paragraph" w:customStyle="1" w:styleId="1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图表目录1"/>
    <w:basedOn w:val="12"/>
    <w:next w:val="12"/>
    <w:qFormat/>
    <w:uiPriority w:val="0"/>
    <w:pPr>
      <w:ind w:left="200" w:leftChars="200" w:hanging="200" w:hanging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ompany>
  <Pages>17</Pages>
  <Words>2582</Words>
  <Characters>2643</Characters>
  <Lines>22</Lines>
  <Paragraphs>6</Paragraphs>
  <TotalTime>9</TotalTime>
  <ScaleCrop>false</ScaleCrop>
  <LinksUpToDate>false</LinksUpToDate>
  <CharactersWithSpaces>2943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2022-10-14T07:23:00Z</dcterms:created>
  <dc:creator>蒙朝霞</dc:creator>
  <cp:lastModifiedBy>吴钇名</cp:lastModifiedBy>
  <cp:lastPrinted>2022-09-16T01:35:00Z</cp:lastPrinted>
  <dcterms:modified xsi:type="dcterms:W3CDTF">2023-01-19T08:09:35Z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2918163388584BEAA4AD47887D43B9B6</vt:lpwstr>
  </property>
</Properties>
</file>